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953BA9">
      <w:pPr>
        <w:pStyle w:val="Zkladntext"/>
      </w:pPr>
      <w:bookmarkStart w:id="0" w:name="_GoBack"/>
      <w:bookmarkEnd w:id="0"/>
      <w:r>
        <w:t>Název: CAcert Organisation Assurance Program sub-policy Europe – COD11.EU</w:t>
      </w:r>
    </w:p>
    <w:p w:rsidR="00000000" w:rsidRDefault="00953BA9">
      <w:pPr>
        <w:pStyle w:val="Zkladntext"/>
      </w:pPr>
      <w:r>
        <w:t>Vytvořen: 2080920</w:t>
      </w:r>
    </w:p>
    <w:p w:rsidR="00000000" w:rsidRDefault="00953BA9">
      <w:pPr>
        <w:pStyle w:val="Zkladntext"/>
      </w:pPr>
      <w:r>
        <w:t>Editor: Teus Hagen</w:t>
      </w:r>
    </w:p>
    <w:p w:rsidR="00000000" w:rsidRDefault="00953BA9">
      <w:pPr>
        <w:pStyle w:val="Zkladntext"/>
      </w:pPr>
      <w:r>
        <w:t>Stav: POLICY p20140731</w:t>
      </w:r>
    </w:p>
    <w:p w:rsidR="00000000" w:rsidRDefault="00953BA9">
      <w:pPr>
        <w:pStyle w:val="Zkladntext"/>
        <w:rPr>
          <w:rFonts w:eastAsia="Times New Roman"/>
          <w:i/>
          <w:iCs/>
          <w:color w:val="FF0000"/>
        </w:rPr>
      </w:pPr>
      <w:r>
        <w:t>Licence: CC-by-sa+DRP</w:t>
      </w:r>
    </w:p>
    <w:p w:rsidR="00000000" w:rsidRDefault="00953BA9">
      <w:pPr>
        <w:pStyle w:val="Nadpis4"/>
        <w:jc w:val="center"/>
      </w:pPr>
      <w:r>
        <w:rPr>
          <w:rFonts w:eastAsia="Times New Roman"/>
          <w:color w:val="FF0000"/>
        </w:rPr>
        <w:t>POZOR!</w:t>
      </w:r>
      <w:r>
        <w:rPr>
          <w:rFonts w:eastAsia="Times New Roman"/>
          <w:color w:val="FF0000"/>
        </w:rPr>
        <w:br/>
        <w:t>Tento překlad slouží k pochopení popisovaného tématu.</w:t>
      </w:r>
      <w:r>
        <w:rPr>
          <w:rFonts w:eastAsia="Times New Roman"/>
          <w:color w:val="FF0000"/>
        </w:rPr>
        <w:br/>
        <w:t>Právní platnost má POUZE anglický origi</w:t>
      </w:r>
      <w:r>
        <w:rPr>
          <w:rFonts w:eastAsia="Times New Roman"/>
          <w:color w:val="FF0000"/>
        </w:rPr>
        <w:t>nál!</w:t>
      </w:r>
    </w:p>
    <w:p w:rsidR="00000000" w:rsidRDefault="00953BA9">
      <w:pPr>
        <w:pStyle w:val="Nadpis1"/>
      </w:pPr>
      <w:r>
        <w:t>Podzásady Programu zaručování organizací CAcert</w:t>
      </w:r>
      <w:r>
        <w:br/>
        <w:t>pro evropské země</w:t>
      </w:r>
    </w:p>
    <w:p w:rsidR="00000000" w:rsidRDefault="00953BA9">
      <w:pPr>
        <w:pStyle w:val="Nadpis3"/>
        <w:rPr>
          <w:sz w:val="22"/>
          <w:szCs w:val="22"/>
        </w:rPr>
      </w:pPr>
      <w:r>
        <w:t>0. Předpoklady</w:t>
      </w:r>
    </w:p>
    <w:p w:rsidR="00000000" w:rsidRDefault="00953BA9">
      <w:pPr>
        <w:pStyle w:val="Zkladntext"/>
      </w:pPr>
      <w:r>
        <w:rPr>
          <w:rFonts w:ascii="Arial" w:hAnsi="Arial"/>
          <w:sz w:val="22"/>
          <w:szCs w:val="22"/>
        </w:rPr>
        <w:t>Tyto podzásady CAcert rozšiřují Zásady zaručování organizací (Organisation Assurance Policy, OAP) specifikací, jak má přidělený zaručovatel organizací (Organisation Assur</w:t>
      </w:r>
      <w:r>
        <w:rPr>
          <w:rFonts w:ascii="Arial" w:hAnsi="Arial"/>
          <w:sz w:val="22"/>
          <w:szCs w:val="22"/>
        </w:rPr>
        <w:t>er, OA) provádět Program zaručování organizací CAcert (CAcert Organisation Assurance Program, COAP) pod dohledem Důstojníka pro zaručování (Assurance Officer, AO) pro entity v definovaném rozsahu.</w:t>
      </w:r>
    </w:p>
    <w:p w:rsidR="00000000" w:rsidRDefault="00953BA9">
      <w:pPr>
        <w:pStyle w:val="Nadpis3"/>
        <w:rPr>
          <w:sz w:val="22"/>
          <w:szCs w:val="22"/>
        </w:rPr>
      </w:pPr>
      <w:r>
        <w:t>1. Rozsah (scope)</w:t>
      </w:r>
    </w:p>
    <w:p w:rsidR="00000000" w:rsidRDefault="00953BA9">
      <w:pPr>
        <w:pStyle w:val="Zkladntex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Tyto podzásady se aplikují na:</w:t>
      </w:r>
    </w:p>
    <w:p w:rsidR="00000000" w:rsidRDefault="00953BA9">
      <w:pPr>
        <w:pStyle w:val="Zkladntext"/>
        <w:numPr>
          <w:ilvl w:val="0"/>
          <w:numId w:val="2"/>
        </w:numPr>
        <w:rPr>
          <w:rFonts w:ascii="Arial" w:hAnsi="Arial"/>
          <w:i/>
          <w:iCs/>
          <w:sz w:val="22"/>
          <w:szCs w:val="22"/>
        </w:rPr>
      </w:pPr>
      <w:r>
        <w:rPr>
          <w:rFonts w:ascii="Arial" w:hAnsi="Arial"/>
          <w:sz w:val="22"/>
          <w:szCs w:val="22"/>
        </w:rPr>
        <w:t>Organizace</w:t>
      </w:r>
      <w:r>
        <w:rPr>
          <w:rFonts w:ascii="Arial" w:hAnsi="Arial"/>
          <w:sz w:val="22"/>
          <w:szCs w:val="22"/>
        </w:rPr>
        <w:t xml:space="preserve"> registrované v Evropě oficiálním Rejstříku obchodní kanceláře (Trade Office Registry, CAcert „Approved Registry“ [schválený registr], označovaný též jako Rejstřík).</w:t>
      </w:r>
    </w:p>
    <w:p w:rsidR="00000000" w:rsidRDefault="00953BA9">
      <w:pPr>
        <w:pStyle w:val="Zkladntext"/>
        <w:rPr>
          <w:rFonts w:ascii="Arial" w:hAnsi="Arial"/>
          <w:sz w:val="22"/>
          <w:szCs w:val="22"/>
        </w:rPr>
      </w:pPr>
      <w:r>
        <w:rPr>
          <w:rFonts w:ascii="Arial" w:hAnsi="Arial"/>
          <w:i/>
          <w:iCs/>
          <w:sz w:val="22"/>
          <w:szCs w:val="22"/>
        </w:rPr>
        <w:t>Schválené registry</w:t>
      </w:r>
      <w:r>
        <w:rPr>
          <w:rFonts w:ascii="Arial" w:hAnsi="Arial"/>
          <w:sz w:val="22"/>
          <w:szCs w:val="22"/>
        </w:rPr>
        <w:t xml:space="preserve"> jsou uvedeny v tabulce v Příloze 1 těchto podzásad.</w:t>
      </w:r>
      <w:r>
        <w:rPr>
          <w:rFonts w:ascii="Arial" w:hAnsi="Arial"/>
          <w:sz w:val="22"/>
          <w:szCs w:val="22"/>
        </w:rPr>
        <w:br/>
        <w:t>Tabulka v Příloze 1</w:t>
      </w:r>
      <w:r>
        <w:rPr>
          <w:rFonts w:ascii="Arial" w:hAnsi="Arial"/>
          <w:sz w:val="22"/>
          <w:szCs w:val="22"/>
        </w:rPr>
        <w:t xml:space="preserve"> označuje pro každý schválený registr datum jeho úplného přijetí (stav „Registry Entry Draft“ [koncept položky rejstříku]). Před tímto datem je položka rejstříku přijata jako funkční s podobným účinkem zásad ve stavu KONCEPT (DRAFT), jaký je definován doku</w:t>
      </w:r>
      <w:r>
        <w:rPr>
          <w:rFonts w:ascii="Arial" w:hAnsi="Arial"/>
          <w:sz w:val="22"/>
          <w:szCs w:val="22"/>
        </w:rPr>
        <w:t>mentem Zásady ohledně zásad. Přidání nové položky Rejstříku probíhá podle Zásad ohledně zásad (Policy on Policy, PoP) a je řízen skupinou adresátů e-mailu Zásad na předložení zaručovatelem orgsnizací.</w:t>
      </w:r>
    </w:p>
    <w:p w:rsidR="00000000" w:rsidRDefault="00953BA9">
      <w:pPr>
        <w:pStyle w:val="Zkladntext"/>
      </w:pPr>
      <w:r>
        <w:rPr>
          <w:rFonts w:ascii="Arial" w:hAnsi="Arial"/>
          <w:sz w:val="22"/>
          <w:szCs w:val="22"/>
        </w:rPr>
        <w:t>Rejstříky podléhající schválení jako Schválený rejstřík</w:t>
      </w:r>
      <w:r>
        <w:rPr>
          <w:rFonts w:ascii="Arial" w:hAnsi="Arial"/>
          <w:sz w:val="22"/>
          <w:szCs w:val="22"/>
        </w:rPr>
        <w:t xml:space="preserve"> (approved Registry) jsou uvedeny v tabulce v příloze 2. Tato příloha není formální částí těchto podzásad.</w:t>
      </w:r>
    </w:p>
    <w:p w:rsidR="00000000" w:rsidRDefault="00953BA9">
      <w:pPr>
        <w:pStyle w:val="Nadpis3"/>
        <w:rPr>
          <w:sz w:val="22"/>
          <w:szCs w:val="22"/>
        </w:rPr>
      </w:pPr>
      <w:r>
        <w:t>2. Požadavky</w:t>
      </w:r>
    </w:p>
    <w:p w:rsidR="00000000" w:rsidRDefault="00953BA9">
      <w:pPr>
        <w:pStyle w:val="Zkladntext"/>
      </w:pPr>
      <w:r>
        <w:rPr>
          <w:rFonts w:ascii="Arial" w:hAnsi="Arial"/>
          <w:sz w:val="22"/>
          <w:szCs w:val="22"/>
        </w:rPr>
        <w:t>Tento oddíl popisuje specifické požadavky podle rozsahu, které nejsou v Zásadách zaručování organizací (OAP) definovány jinak.</w:t>
      </w:r>
    </w:p>
    <w:p w:rsidR="00000000" w:rsidRDefault="00953BA9">
      <w:pPr>
        <w:pStyle w:val="Nadpis4"/>
        <w:rPr>
          <w:rFonts w:ascii="Arial" w:hAnsi="Arial"/>
          <w:i w:val="0"/>
          <w:iCs w:val="0"/>
          <w:sz w:val="22"/>
          <w:szCs w:val="22"/>
        </w:rPr>
      </w:pPr>
      <w:r>
        <w:rPr>
          <w:i w:val="0"/>
          <w:iCs w:val="0"/>
        </w:rPr>
        <w:t>2.1. Orga</w:t>
      </w:r>
      <w:r>
        <w:rPr>
          <w:i w:val="0"/>
          <w:iCs w:val="0"/>
        </w:rPr>
        <w:t>nizace</w:t>
      </w:r>
    </w:p>
    <w:p w:rsidR="00000000" w:rsidRDefault="00953BA9">
      <w:pPr>
        <w:pStyle w:val="Zkladntex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Organizace musí být registrována ve schváleném rejstříku.</w:t>
      </w:r>
    </w:p>
    <w:p w:rsidR="00000000" w:rsidRDefault="00953BA9">
      <w:pPr>
        <w:pStyle w:val="Zkladntext"/>
      </w:pPr>
      <w:r>
        <w:rPr>
          <w:rFonts w:ascii="Arial" w:hAnsi="Arial"/>
          <w:sz w:val="22"/>
          <w:szCs w:val="22"/>
        </w:rPr>
        <w:t>Schválený rejstřík musí mít mandát k registraci určitých typů organizací (například soukromých společností, klubů Spolků a sdružení, partnerství, spolupráce, vzájemných soukromých společností</w:t>
      </w:r>
      <w:r>
        <w:rPr>
          <w:rFonts w:ascii="Arial" w:hAnsi="Arial"/>
          <w:sz w:val="22"/>
          <w:szCs w:val="22"/>
        </w:rPr>
        <w:t>, nadací, atd.).</w:t>
      </w:r>
    </w:p>
    <w:p w:rsidR="00000000" w:rsidRDefault="00953BA9">
      <w:pPr>
        <w:pStyle w:val="Nadpis4"/>
        <w:rPr>
          <w:rFonts w:ascii="Arial" w:hAnsi="Arial"/>
          <w:i w:val="0"/>
          <w:iCs w:val="0"/>
          <w:sz w:val="22"/>
          <w:szCs w:val="22"/>
        </w:rPr>
      </w:pPr>
      <w:r>
        <w:rPr>
          <w:i w:val="0"/>
          <w:iCs w:val="0"/>
        </w:rPr>
        <w:t>2.2. Organizace netvořící právnické osoby (Unincorporated)</w:t>
      </w:r>
    </w:p>
    <w:p w:rsidR="00000000" w:rsidRDefault="00953BA9">
      <w:pPr>
        <w:pStyle w:val="Zkladntext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Registrovaná jména.</w:t>
      </w:r>
      <w:r>
        <w:rPr>
          <w:rFonts w:ascii="Arial" w:hAnsi="Arial"/>
          <w:sz w:val="22"/>
          <w:szCs w:val="22"/>
        </w:rPr>
        <w:t xml:space="preserve"> Tam, kde schválený registr udržuje rejstřík pro místní entity, které působí bez formální inkorporace, položka registru představuje nezávislou evidenci názvu, ja</w:t>
      </w:r>
      <w:r>
        <w:rPr>
          <w:rFonts w:ascii="Arial" w:hAnsi="Arial"/>
          <w:sz w:val="22"/>
          <w:szCs w:val="22"/>
        </w:rPr>
        <w:t xml:space="preserve">k vyžadují Zásady zaručování organizací (Organisation Assurance Policy, OAP), </w:t>
      </w:r>
      <w:hyperlink r:id="rId6" w:anchor="5" w:history="1">
        <w:r>
          <w:rPr>
            <w:rStyle w:val="Hypertextovodkaz"/>
            <w:rFonts w:ascii="Arial" w:hAnsi="Arial"/>
            <w:sz w:val="22"/>
            <w:szCs w:val="22"/>
          </w:rPr>
          <w:t>#5.d</w:t>
        </w:r>
      </w:hyperlink>
      <w:r>
        <w:rPr>
          <w:rFonts w:ascii="Arial" w:hAnsi="Arial"/>
          <w:sz w:val="22"/>
          <w:szCs w:val="22"/>
        </w:rPr>
        <w:t xml:space="preserve">. To platí pro živnostníky (Sole Traders) a organizace jako, obchodníky Doing-Business-As </w:t>
      </w:r>
      <w:r>
        <w:rPr>
          <w:rFonts w:ascii="Arial" w:hAnsi="Arial"/>
          <w:sz w:val="22"/>
          <w:szCs w:val="22"/>
        </w:rPr>
        <w:t xml:space="preserve">(DBA), partnerství, církevní a </w:t>
      </w:r>
      <w:r>
        <w:rPr>
          <w:rFonts w:ascii="Arial" w:hAnsi="Arial"/>
          <w:sz w:val="22"/>
          <w:szCs w:val="22"/>
        </w:rPr>
        <w:lastRenderedPageBreak/>
        <w:t>náboženské skupiny, atd.</w:t>
      </w:r>
    </w:p>
    <w:p w:rsidR="00000000" w:rsidRDefault="00953BA9">
      <w:pPr>
        <w:pStyle w:val="Zkladntex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Takové entity mají odlišný právní statut i odlišné odpovědnosti. Pojmenovaná entita se nemůže právně vzato stát Členem CAcert </w:t>
      </w:r>
      <w:r>
        <w:rPr>
          <w:rFonts w:ascii="Arial" w:hAnsi="Arial"/>
          <w:i/>
          <w:iCs/>
          <w:sz w:val="22"/>
          <w:szCs w:val="22"/>
        </w:rPr>
        <w:t>nezávisle a odděleně od jednotlivců, z nichž se skládá</w:t>
      </w:r>
      <w:r>
        <w:rPr>
          <w:rFonts w:ascii="Arial" w:hAnsi="Arial"/>
          <w:sz w:val="22"/>
          <w:szCs w:val="22"/>
        </w:rPr>
        <w:t>. Zaručovatel organi</w:t>
      </w:r>
      <w:r>
        <w:rPr>
          <w:rFonts w:ascii="Arial" w:hAnsi="Arial"/>
          <w:sz w:val="22"/>
          <w:szCs w:val="22"/>
        </w:rPr>
        <w:t>zací (Organisation Assurer, OA) pak musí zjistit, kteří jednotlivci jsou Členové, takže jsou přirozenými právními entitami pod svými jmény.</w:t>
      </w:r>
    </w:p>
    <w:p w:rsidR="00000000" w:rsidRDefault="00953BA9">
      <w:pPr>
        <w:pStyle w:val="Zkladntex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Všeobecná norma pro zaručení takové „nevtělené“ entity s registrovaným názvem je táž jako při zaručení jednotlivého </w:t>
      </w:r>
      <w:r>
        <w:rPr>
          <w:rFonts w:ascii="Arial" w:hAnsi="Arial"/>
          <w:sz w:val="22"/>
          <w:szCs w:val="22"/>
        </w:rPr>
        <w:t>Člena nebo Členů, jen s přidáním registrovaného názvu.</w:t>
      </w:r>
    </w:p>
    <w:p w:rsidR="00000000" w:rsidRDefault="00953BA9">
      <w:pPr>
        <w:pStyle w:val="Zkladntext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sz w:val="22"/>
          <w:szCs w:val="22"/>
        </w:rPr>
        <w:t>Počet registrovaných názvů Člena není omezen.</w:t>
      </w:r>
    </w:p>
    <w:p w:rsidR="00000000" w:rsidRDefault="00953BA9">
      <w:pPr>
        <w:pStyle w:val="Zkladntext"/>
        <w:rPr>
          <w:rFonts w:ascii="Arial" w:hAnsi="Arial"/>
          <w:i/>
          <w:i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Zahraniční entity.</w:t>
      </w:r>
      <w:r>
        <w:rPr>
          <w:rFonts w:ascii="Arial" w:hAnsi="Arial"/>
          <w:sz w:val="22"/>
          <w:szCs w:val="22"/>
        </w:rPr>
        <w:t xml:space="preserve"> Tam, kde místní registr vyžaduje, aby se zahraniční entita registrovala, může být tato registrace použita pro zaručení organizace.</w:t>
      </w:r>
    </w:p>
    <w:p w:rsidR="00000000" w:rsidRDefault="00953BA9">
      <w:pPr>
        <w:pStyle w:val="Zkladntext"/>
        <w:rPr>
          <w:color w:val="000080"/>
        </w:rPr>
      </w:pPr>
      <w:r>
        <w:rPr>
          <w:rFonts w:ascii="Arial" w:hAnsi="Arial"/>
          <w:i/>
          <w:iCs/>
          <w:sz w:val="22"/>
          <w:szCs w:val="22"/>
        </w:rPr>
        <w:t>Napří</w:t>
      </w:r>
      <w:r>
        <w:rPr>
          <w:rFonts w:ascii="Arial" w:hAnsi="Arial"/>
          <w:i/>
          <w:iCs/>
          <w:sz w:val="22"/>
          <w:szCs w:val="22"/>
        </w:rPr>
        <w:t>klad: společnosti jsou často inkorporovány ve Spojeném království (United Kingdom), ale působí především v jiné evropské zemi. Tyto zahraniční entity mohou vyžadovat místní registraci a mohou podávat finanční a/nebo výroční zprávy, výtahy z domácích dokume</w:t>
      </w:r>
      <w:r>
        <w:rPr>
          <w:rFonts w:ascii="Arial" w:hAnsi="Arial"/>
          <w:i/>
          <w:iCs/>
          <w:sz w:val="22"/>
          <w:szCs w:val="22"/>
        </w:rPr>
        <w:t>ntů, hlášení odborníků (účetních a jiných) autoritám země, kde působí.</w:t>
      </w:r>
    </w:p>
    <w:p w:rsidR="00000000" w:rsidRDefault="00953BA9">
      <w:pPr>
        <w:pStyle w:val="Nadpis4"/>
        <w:rPr>
          <w:rFonts w:ascii="Arial" w:hAnsi="Arial"/>
          <w:b w:val="0"/>
          <w:bCs w:val="0"/>
          <w:i w:val="0"/>
          <w:iCs w:val="0"/>
          <w:sz w:val="22"/>
          <w:szCs w:val="22"/>
        </w:rPr>
      </w:pPr>
      <w:r>
        <w:rPr>
          <w:b w:val="0"/>
          <w:bCs w:val="0"/>
          <w:i w:val="0"/>
          <w:iCs w:val="0"/>
          <w:color w:val="000080"/>
        </w:rPr>
        <w:t>2.3. Záznamy</w:t>
      </w:r>
    </w:p>
    <w:p w:rsidR="00000000" w:rsidRDefault="00953BA9">
      <w:pPr>
        <w:pStyle w:val="Zkladntex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Záznamy podávané registrem musí mít jednu z následujících forem:</w:t>
      </w:r>
    </w:p>
    <w:p w:rsidR="00000000" w:rsidRDefault="00953BA9">
      <w:pPr>
        <w:pStyle w:val="Zkladntext"/>
        <w:numPr>
          <w:ilvl w:val="0"/>
          <w:numId w:val="3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Formální originály listin tam, kde je zaručovatel organizací (OA) nezávisle získá z Rejstříku.</w:t>
      </w:r>
    </w:p>
    <w:p w:rsidR="00000000" w:rsidRDefault="00953BA9">
      <w:pPr>
        <w:pStyle w:val="Zkladntext"/>
        <w:numPr>
          <w:ilvl w:val="0"/>
          <w:numId w:val="3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Digitální př</w:t>
      </w:r>
      <w:r>
        <w:rPr>
          <w:rFonts w:ascii="Arial" w:hAnsi="Arial"/>
          <w:sz w:val="22"/>
          <w:szCs w:val="22"/>
        </w:rPr>
        <w:t>íkazy z on-line služby poskytované Rejstříkem, které OA  nezávisle získá z Rejstříku.</w:t>
      </w:r>
    </w:p>
    <w:p w:rsidR="00000000" w:rsidRDefault="00953BA9">
      <w:pPr>
        <w:pStyle w:val="Zkladntext"/>
        <w:numPr>
          <w:ilvl w:val="0"/>
          <w:numId w:val="3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Historické doplňkové dokumenty lze akceptovat tam, kde lze ukázat, že nedošlo ke změnám materiálu (například absencí následných podání v</w:t>
      </w:r>
      <w:r>
        <w:rPr>
          <w:rFonts w:ascii="Arial" w:hAnsi="Arial"/>
          <w:sz w:val="22"/>
          <w:szCs w:val="22"/>
          <w:lang w:val="en-US"/>
        </w:rPr>
        <w:t xml:space="preserve">e </w:t>
      </w:r>
      <w:r>
        <w:rPr>
          <w:rFonts w:ascii="Arial" w:hAnsi="Arial"/>
          <w:sz w:val="22"/>
          <w:szCs w:val="22"/>
        </w:rPr>
        <w:t>výpisech</w:t>
      </w:r>
      <w:r>
        <w:rPr>
          <w:rFonts w:ascii="Arial" w:hAnsi="Arial"/>
          <w:sz w:val="22"/>
          <w:szCs w:val="22"/>
          <w:lang w:val="en-US"/>
        </w:rPr>
        <w:t xml:space="preserve"> </w:t>
      </w:r>
      <w:r>
        <w:rPr>
          <w:rFonts w:ascii="Arial" w:hAnsi="Arial"/>
          <w:sz w:val="22"/>
          <w:szCs w:val="22"/>
        </w:rPr>
        <w:t>oficiálních</w:t>
      </w:r>
      <w:r>
        <w:rPr>
          <w:rFonts w:ascii="Arial" w:hAnsi="Arial"/>
          <w:sz w:val="22"/>
          <w:szCs w:val="22"/>
          <w:lang w:val="en-US"/>
        </w:rPr>
        <w:t xml:space="preserve"> dokument</w:t>
      </w:r>
      <w:r>
        <w:rPr>
          <w:rFonts w:ascii="Arial" w:hAnsi="Arial"/>
          <w:sz w:val="22"/>
          <w:szCs w:val="22"/>
        </w:rPr>
        <w:t>ů).</w:t>
      </w:r>
      <w:r>
        <w:rPr>
          <w:rFonts w:ascii="Arial" w:hAnsi="Arial"/>
          <w:sz w:val="22"/>
          <w:szCs w:val="22"/>
        </w:rPr>
        <w:t xml:space="preserve"> Takové akceptování může být pod určitou jurisdikcí možné, když je doloženo zaručovatelem organizací (OA) pomocí jím stanoveného postupu.</w:t>
      </w:r>
    </w:p>
    <w:p w:rsidR="00000000" w:rsidRDefault="00953BA9">
      <w:pPr>
        <w:pStyle w:val="Zkladntext"/>
      </w:pPr>
      <w:r>
        <w:rPr>
          <w:rFonts w:ascii="Arial" w:hAnsi="Arial"/>
          <w:sz w:val="22"/>
          <w:szCs w:val="22"/>
        </w:rPr>
        <w:t>Sada záznamů poskytnutých registrem se nazývá</w:t>
      </w:r>
      <w:r>
        <w:rPr>
          <w:rFonts w:ascii="Arial" w:hAnsi="Arial"/>
          <w:b/>
          <w:bCs/>
          <w:sz w:val="22"/>
          <w:szCs w:val="22"/>
        </w:rPr>
        <w:t xml:space="preserve"> výpis (výtah,</w:t>
      </w:r>
      <w:r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b/>
          <w:bCs/>
          <w:sz w:val="22"/>
          <w:szCs w:val="22"/>
        </w:rPr>
        <w:t>extrakt)</w:t>
      </w:r>
      <w:r>
        <w:rPr>
          <w:rFonts w:ascii="Arial" w:hAnsi="Arial"/>
          <w:sz w:val="22"/>
          <w:szCs w:val="22"/>
        </w:rPr>
        <w:t>.</w:t>
      </w:r>
    </w:p>
    <w:p w:rsidR="00000000" w:rsidRDefault="00953BA9">
      <w:pPr>
        <w:pStyle w:val="Nadpis3"/>
        <w:rPr>
          <w:b w:val="0"/>
          <w:bCs w:val="0"/>
        </w:rPr>
      </w:pPr>
      <w:r>
        <w:rPr>
          <w:b w:val="0"/>
          <w:bCs w:val="0"/>
        </w:rPr>
        <w:t>3. Registr obchodní komory</w:t>
      </w:r>
    </w:p>
    <w:p w:rsidR="00000000" w:rsidRDefault="00953BA9">
      <w:pPr>
        <w:pStyle w:val="Zkladntext"/>
        <w:rPr>
          <w:color w:val="000080"/>
        </w:rPr>
      </w:pPr>
      <w:r>
        <w:t>Schválené registry sl</w:t>
      </w:r>
      <w:r>
        <w:t>edují evropský styl obchodních komor (například Chambers of Commerce v západní Evropě, Companies House ve Velké Británii a Ministerstva spravedlnosti, financí nebo obchodu ve střední a východní Evropě).</w:t>
      </w:r>
    </w:p>
    <w:p w:rsidR="00000000" w:rsidRDefault="00953BA9">
      <w:pPr>
        <w:pStyle w:val="Nadpis4"/>
        <w:rPr>
          <w:b w:val="0"/>
          <w:bCs w:val="0"/>
          <w:i w:val="0"/>
          <w:iCs w:val="0"/>
        </w:rPr>
      </w:pPr>
      <w:r>
        <w:rPr>
          <w:b w:val="0"/>
          <w:bCs w:val="0"/>
          <w:i w:val="0"/>
          <w:iCs w:val="0"/>
          <w:color w:val="000080"/>
        </w:rPr>
        <w:t>3.1. Kritéria pro akceptaci registru</w:t>
      </w:r>
    </w:p>
    <w:p w:rsidR="00000000" w:rsidRDefault="00953BA9">
      <w:pPr>
        <w:pStyle w:val="Zkladntext"/>
      </w:pPr>
      <w:r>
        <w:t xml:space="preserve">Organizace může </w:t>
      </w:r>
      <w:r>
        <w:t>být zaručena podle těchto zásad, pokud je registrována ve oficiálním registru Obchodní kanceláře. Kritéria pro schválený registr:</w:t>
      </w:r>
    </w:p>
    <w:p w:rsidR="00000000" w:rsidRDefault="00953BA9">
      <w:pPr>
        <w:pStyle w:val="Zkladntext"/>
        <w:numPr>
          <w:ilvl w:val="0"/>
          <w:numId w:val="4"/>
        </w:numPr>
      </w:pPr>
      <w:r>
        <w:t xml:space="preserve">Registr pracuje podle obecného modelu </w:t>
      </w:r>
      <w:r>
        <w:rPr>
          <w:i/>
          <w:iCs/>
        </w:rPr>
        <w:t>Obchodních kanceláří</w:t>
      </w:r>
      <w:r>
        <w:t xml:space="preserve"> a je tedy oficiální autoritou pro registraci místních organizací za</w:t>
      </w:r>
      <w:r>
        <w:t>bývajících se obchodem;</w:t>
      </w:r>
    </w:p>
    <w:p w:rsidR="00000000" w:rsidRDefault="00953BA9">
      <w:pPr>
        <w:pStyle w:val="Zkladntext"/>
        <w:numPr>
          <w:ilvl w:val="0"/>
          <w:numId w:val="4"/>
        </w:numPr>
      </w:pPr>
      <w:r>
        <w:t>Registr je oficiálně zmocněn registrovat korporátní entity (organizace) podle národních zákonů;</w:t>
      </w:r>
    </w:p>
    <w:p w:rsidR="00000000" w:rsidRDefault="00953BA9">
      <w:pPr>
        <w:pStyle w:val="Zkladntext"/>
        <w:numPr>
          <w:ilvl w:val="0"/>
          <w:numId w:val="4"/>
        </w:numPr>
      </w:pPr>
      <w:r>
        <w:t xml:space="preserve">Registr má spolehlivou službu vyhledávání, poskytující spolehlivou dokumentární evidenci položky registrované organizace. </w:t>
      </w:r>
      <w:r>
        <w:rPr>
          <w:i/>
          <w:iCs/>
        </w:rPr>
        <w:t>Služba může né</w:t>
      </w:r>
      <w:r>
        <w:rPr>
          <w:i/>
          <w:iCs/>
        </w:rPr>
        <w:t>st náklady proplácené přihlašující se organizací</w:t>
      </w:r>
      <w:r>
        <w:t>;</w:t>
      </w:r>
    </w:p>
    <w:p w:rsidR="00000000" w:rsidRDefault="00953BA9">
      <w:pPr>
        <w:pStyle w:val="Zkladntext"/>
        <w:numPr>
          <w:ilvl w:val="0"/>
          <w:numId w:val="4"/>
        </w:numPr>
        <w:rPr>
          <w:color w:val="000080"/>
        </w:rPr>
      </w:pPr>
      <w:r>
        <w:t xml:space="preserve">Registr (nebo jeho vyhledávací služba) může poskytnout </w:t>
      </w:r>
      <w:r>
        <w:rPr>
          <w:b/>
          <w:bCs/>
        </w:rPr>
        <w:t>výpis</w:t>
      </w:r>
      <w:r>
        <w:t xml:space="preserve"> registrace entity, jak je uvedeno dále.</w:t>
      </w:r>
    </w:p>
    <w:p w:rsidR="00000000" w:rsidRDefault="00953BA9">
      <w:pPr>
        <w:pStyle w:val="Nadpis4"/>
        <w:rPr>
          <w:i w:val="0"/>
          <w:iCs w:val="0"/>
          <w:color w:val="000000"/>
        </w:rPr>
      </w:pPr>
      <w:r>
        <w:rPr>
          <w:i w:val="0"/>
          <w:iCs w:val="0"/>
          <w:color w:val="000080"/>
        </w:rPr>
        <w:t>3.2. Výpisy</w:t>
      </w:r>
    </w:p>
    <w:p w:rsidR="00000000" w:rsidRDefault="00953BA9">
      <w:pPr>
        <w:pStyle w:val="Zkladntext"/>
        <w:rPr>
          <w:i/>
          <w:iCs/>
          <w:color w:val="000000"/>
        </w:rPr>
      </w:pPr>
      <w:r>
        <w:rPr>
          <w:color w:val="000000"/>
        </w:rPr>
        <w:t>Výpis je skupina záznamů poskytnutá registrem. Výpis obsahuje tyto údaje:</w:t>
      </w:r>
    </w:p>
    <w:p w:rsidR="00000000" w:rsidRDefault="00953BA9">
      <w:pPr>
        <w:pStyle w:val="Zkladntext"/>
        <w:numPr>
          <w:ilvl w:val="0"/>
          <w:numId w:val="5"/>
        </w:numPr>
        <w:rPr>
          <w:color w:val="000000"/>
        </w:rPr>
      </w:pPr>
      <w:r>
        <w:rPr>
          <w:i/>
          <w:iCs/>
          <w:color w:val="000000"/>
        </w:rPr>
        <w:t>Úplný název</w:t>
      </w:r>
      <w:r>
        <w:rPr>
          <w:color w:val="000000"/>
        </w:rPr>
        <w:t xml:space="preserve"> právnic</w:t>
      </w:r>
      <w:r>
        <w:rPr>
          <w:color w:val="000000"/>
        </w:rPr>
        <w:t>ké osoby.</w:t>
      </w:r>
    </w:p>
    <w:p w:rsidR="00000000" w:rsidRDefault="00953BA9">
      <w:pPr>
        <w:pStyle w:val="Zkladntext"/>
        <w:numPr>
          <w:ilvl w:val="0"/>
          <w:numId w:val="5"/>
        </w:numPr>
        <w:rPr>
          <w:i/>
          <w:iCs/>
          <w:color w:val="000000"/>
        </w:rPr>
      </w:pPr>
      <w:r>
        <w:rPr>
          <w:color w:val="000000"/>
        </w:rPr>
        <w:lastRenderedPageBreak/>
        <w:t>Zástupce organizace (tj. společnosti, partnerství, živnostníka [Sole Trader].</w:t>
      </w:r>
    </w:p>
    <w:p w:rsidR="00000000" w:rsidRDefault="00953BA9">
      <w:pPr>
        <w:pStyle w:val="Zkladntext"/>
        <w:numPr>
          <w:ilvl w:val="0"/>
          <w:numId w:val="5"/>
        </w:numPr>
        <w:rPr>
          <w:i/>
          <w:iCs/>
          <w:color w:val="000000"/>
        </w:rPr>
      </w:pPr>
      <w:r>
        <w:rPr>
          <w:i/>
          <w:iCs/>
          <w:color w:val="000000"/>
        </w:rPr>
        <w:t xml:space="preserve">Typ </w:t>
      </w:r>
      <w:r>
        <w:rPr>
          <w:color w:val="000000"/>
        </w:rPr>
        <w:t>organizace.</w:t>
      </w:r>
    </w:p>
    <w:p w:rsidR="00000000" w:rsidRDefault="00953BA9">
      <w:pPr>
        <w:pStyle w:val="Zkladntext"/>
        <w:numPr>
          <w:ilvl w:val="0"/>
          <w:numId w:val="5"/>
        </w:numPr>
        <w:rPr>
          <w:i/>
          <w:iCs/>
          <w:color w:val="000000"/>
        </w:rPr>
      </w:pPr>
      <w:r>
        <w:rPr>
          <w:i/>
          <w:iCs/>
          <w:color w:val="000000"/>
        </w:rPr>
        <w:t xml:space="preserve">Sídlo </w:t>
      </w:r>
      <w:r>
        <w:rPr>
          <w:color w:val="000000"/>
        </w:rPr>
        <w:t>(musí ležet v oblasti, za niž schválený registr odpovídá).</w:t>
      </w:r>
    </w:p>
    <w:p w:rsidR="00000000" w:rsidRDefault="00953BA9">
      <w:pPr>
        <w:pStyle w:val="Zkladntext"/>
        <w:numPr>
          <w:ilvl w:val="0"/>
          <w:numId w:val="5"/>
        </w:numPr>
        <w:rPr>
          <w:color w:val="000000"/>
        </w:rPr>
      </w:pPr>
      <w:r>
        <w:rPr>
          <w:i/>
          <w:iCs/>
          <w:color w:val="000000"/>
        </w:rPr>
        <w:t xml:space="preserve">Identifikátor </w:t>
      </w:r>
      <w:r>
        <w:rPr>
          <w:color w:val="000000"/>
        </w:rPr>
        <w:t>nebo číslo – jedinečná registrační identifikace v registru.</w:t>
      </w:r>
    </w:p>
    <w:p w:rsidR="00000000" w:rsidRDefault="00953BA9">
      <w:pPr>
        <w:pStyle w:val="Zkladntext"/>
      </w:pPr>
      <w:r>
        <w:rPr>
          <w:color w:val="000000"/>
        </w:rPr>
        <w:t>Zaručování or</w:t>
      </w:r>
      <w:r>
        <w:rPr>
          <w:color w:val="000000"/>
        </w:rPr>
        <w:t>ganizací je dostupné jakékoli aktivní entitě, která může zajistit výpis uvedeného druhu.</w:t>
      </w:r>
    </w:p>
    <w:p w:rsidR="00000000" w:rsidRDefault="00953BA9">
      <w:pPr>
        <w:pStyle w:val="Nadpis3"/>
        <w:rPr>
          <w:b w:val="0"/>
          <w:bCs w:val="0"/>
          <w:color w:val="000080"/>
        </w:rPr>
      </w:pPr>
      <w:r>
        <w:rPr>
          <w:b w:val="0"/>
          <w:bCs w:val="0"/>
        </w:rPr>
        <w:t>4. Postup zaručení</w:t>
      </w:r>
    </w:p>
    <w:p w:rsidR="00000000" w:rsidRDefault="00953BA9">
      <w:pPr>
        <w:pStyle w:val="Nadpis4"/>
        <w:rPr>
          <w:b w:val="0"/>
          <w:bCs w:val="0"/>
          <w:i w:val="0"/>
          <w:iCs w:val="0"/>
          <w:color w:val="000000"/>
        </w:rPr>
      </w:pPr>
      <w:r>
        <w:rPr>
          <w:b w:val="0"/>
          <w:bCs w:val="0"/>
          <w:i w:val="0"/>
          <w:iCs w:val="0"/>
          <w:color w:val="000080"/>
        </w:rPr>
        <w:t>4.1. Všeobecně</w:t>
      </w:r>
    </w:p>
    <w:p w:rsidR="00000000" w:rsidRDefault="00953BA9">
      <w:pPr>
        <w:pStyle w:val="Zkladntext"/>
        <w:rPr>
          <w:color w:val="000000"/>
        </w:rPr>
      </w:pPr>
      <w:r>
        <w:rPr>
          <w:color w:val="000000"/>
        </w:rPr>
        <w:t>Zaručovatel organizací bere v úvahu:</w:t>
      </w:r>
    </w:p>
    <w:p w:rsidR="00000000" w:rsidRDefault="00953BA9">
      <w:pPr>
        <w:pStyle w:val="Zkladntext"/>
        <w:numPr>
          <w:ilvl w:val="0"/>
          <w:numId w:val="6"/>
        </w:numPr>
        <w:rPr>
          <w:color w:val="000000"/>
        </w:rPr>
      </w:pPr>
      <w:r>
        <w:rPr>
          <w:color w:val="000000"/>
        </w:rPr>
        <w:t>Každé zaručení organizace platí jen pro jednu právnickou osobu, ale může platit pro několik názv</w:t>
      </w:r>
      <w:r>
        <w:rPr>
          <w:color w:val="000000"/>
        </w:rPr>
        <w:t>ů (například obchodních názvů).</w:t>
      </w:r>
    </w:p>
    <w:p w:rsidR="00000000" w:rsidRDefault="00953BA9">
      <w:pPr>
        <w:pStyle w:val="Zkladntext"/>
        <w:numPr>
          <w:ilvl w:val="0"/>
          <w:numId w:val="6"/>
        </w:numPr>
        <w:rPr>
          <w:color w:val="000000"/>
        </w:rPr>
      </w:pPr>
      <w:r>
        <w:rPr>
          <w:color w:val="000000"/>
        </w:rPr>
        <w:t>Správce organizace (O-Admin) musí být zaručovatel a musí být určen přihlašující organizací.</w:t>
      </w:r>
    </w:p>
    <w:p w:rsidR="00000000" w:rsidRDefault="00953BA9">
      <w:pPr>
        <w:pStyle w:val="Zkladntext"/>
        <w:numPr>
          <w:ilvl w:val="0"/>
          <w:numId w:val="6"/>
        </w:numPr>
        <w:rPr>
          <w:color w:val="000080"/>
        </w:rPr>
      </w:pPr>
      <w:r>
        <w:rPr>
          <w:color w:val="000000"/>
        </w:rPr>
        <w:t>Všechny organizace musí být ověřeny výpisem ze schváleného registru. Zaručovatel organizací může provést kontrolu v registru (vyhled</w:t>
      </w:r>
      <w:r>
        <w:rPr>
          <w:color w:val="000000"/>
        </w:rPr>
        <w:t>ání).</w:t>
      </w:r>
    </w:p>
    <w:p w:rsidR="00000000" w:rsidRDefault="00953BA9">
      <w:pPr>
        <w:pStyle w:val="Nadpis4"/>
        <w:rPr>
          <w:b w:val="0"/>
          <w:bCs w:val="0"/>
          <w:i w:val="0"/>
          <w:iCs w:val="0"/>
        </w:rPr>
      </w:pPr>
      <w:r>
        <w:rPr>
          <w:b w:val="0"/>
          <w:bCs w:val="0"/>
          <w:i w:val="0"/>
          <w:iCs w:val="0"/>
          <w:color w:val="000080"/>
        </w:rPr>
        <w:t>4.2. Požadavky postupu na organizaci</w:t>
      </w:r>
    </w:p>
    <w:p w:rsidR="00000000" w:rsidRDefault="00953BA9">
      <w:pPr>
        <w:pStyle w:val="Zkladntext"/>
      </w:pPr>
      <w:r>
        <w:t>Pro právnické osoby požadující zaručení organizace podle těchto podzásad:</w:t>
      </w:r>
    </w:p>
    <w:p w:rsidR="00000000" w:rsidRDefault="00953BA9">
      <w:pPr>
        <w:pStyle w:val="Zkladntext"/>
        <w:numPr>
          <w:ilvl w:val="0"/>
          <w:numId w:val="7"/>
        </w:numPr>
      </w:pPr>
      <w:r>
        <w:t>Zástupce, který musí být plně oprávněn podepisovat v zastoupení organizace:</w:t>
      </w:r>
    </w:p>
    <w:p w:rsidR="00000000" w:rsidRDefault="00953BA9">
      <w:pPr>
        <w:pStyle w:val="Zkladntext"/>
        <w:numPr>
          <w:ilvl w:val="0"/>
          <w:numId w:val="8"/>
        </w:numPr>
      </w:pPr>
      <w:r>
        <w:t xml:space="preserve">Tajemník, ověřen ve výtahu z registru. Toto je upřednostněná a </w:t>
      </w:r>
      <w:r>
        <w:t>nejlepší možnost.</w:t>
      </w:r>
    </w:p>
    <w:p w:rsidR="00000000" w:rsidRDefault="00953BA9">
      <w:pPr>
        <w:pStyle w:val="Zkladntext"/>
        <w:numPr>
          <w:ilvl w:val="0"/>
          <w:numId w:val="8"/>
        </w:numPr>
      </w:pPr>
      <w:r>
        <w:t>Ředitel vedení organizace nebo výkonný výbor, ověřený výpisem z registru.</w:t>
      </w:r>
    </w:p>
    <w:p w:rsidR="00000000" w:rsidRDefault="00953BA9">
      <w:pPr>
        <w:pStyle w:val="Zkladntext"/>
        <w:numPr>
          <w:ilvl w:val="0"/>
          <w:numId w:val="8"/>
        </w:numPr>
      </w:pPr>
      <w:r>
        <w:t>Jakýkoli jiný zástupce musí prokázat, že je plně oprávněn podepisovat v zastoupení entity (například výslovně jemu vystaveným písemným pověřením, nebo podle směrnic</w:t>
      </w:r>
      <w:r>
        <w:t xml:space="preserve"> a předpisů organizace). To si vyžádá od zaručovatele organizace značnou pracovitost, ať při standardním postupu a/nebo při schválení zaručovatelem organizací.</w:t>
      </w:r>
    </w:p>
    <w:p w:rsidR="00000000" w:rsidRDefault="00953BA9">
      <w:pPr>
        <w:pStyle w:val="Nadpis4"/>
        <w:rPr>
          <w:i w:val="0"/>
          <w:iCs w:val="0"/>
        </w:rPr>
      </w:pPr>
      <w:r>
        <w:rPr>
          <w:i w:val="0"/>
          <w:iCs w:val="0"/>
        </w:rPr>
        <w:t>4.3. Požadavky postupu u jednotlivců</w:t>
      </w:r>
    </w:p>
    <w:p w:rsidR="00000000" w:rsidRDefault="00953BA9">
      <w:pPr>
        <w:pStyle w:val="Zkladntext"/>
      </w:pPr>
      <w:r>
        <w:t>Pro jednotlivce vyžaduje zaručení organizace podle těchto z</w:t>
      </w:r>
      <w:r>
        <w:t>ásad:</w:t>
      </w:r>
    </w:p>
    <w:p w:rsidR="00000000" w:rsidRDefault="00953BA9">
      <w:pPr>
        <w:pStyle w:val="Zkladntext"/>
        <w:numPr>
          <w:ilvl w:val="0"/>
          <w:numId w:val="9"/>
        </w:numPr>
      </w:pPr>
      <w:r>
        <w:t>Člen jednotlivec musí být zaručovatel CAcert.</w:t>
      </w:r>
    </w:p>
    <w:p w:rsidR="00000000" w:rsidRDefault="00953BA9">
      <w:pPr>
        <w:pStyle w:val="Zkladntext"/>
        <w:numPr>
          <w:ilvl w:val="0"/>
          <w:numId w:val="9"/>
        </w:numPr>
      </w:pPr>
      <w:r>
        <w:t>Člen jednotlivec může působit jako svůj vlastní správce organizace.</w:t>
      </w:r>
    </w:p>
    <w:p w:rsidR="00000000" w:rsidRDefault="00953BA9">
      <w:pPr>
        <w:pStyle w:val="Nadpis4"/>
        <w:rPr>
          <w:i w:val="0"/>
          <w:iCs w:val="0"/>
        </w:rPr>
      </w:pPr>
      <w:r>
        <w:rPr>
          <w:i w:val="0"/>
          <w:iCs w:val="0"/>
        </w:rPr>
        <w:t>4.4. Požadavky postupu pro partnerství</w:t>
      </w:r>
    </w:p>
    <w:p w:rsidR="00000000" w:rsidRDefault="00953BA9">
      <w:pPr>
        <w:pStyle w:val="Zkladntext"/>
      </w:pPr>
      <w:r>
        <w:t>Pro partnerství vyžaduje zaručení organizace podle těchto zásad:</w:t>
      </w:r>
    </w:p>
    <w:p w:rsidR="00000000" w:rsidRDefault="00953BA9">
      <w:pPr>
        <w:pStyle w:val="Zkladntext"/>
        <w:numPr>
          <w:ilvl w:val="0"/>
          <w:numId w:val="10"/>
        </w:numPr>
      </w:pPr>
      <w:r>
        <w:t>Partneři musí být ověřeni ve výp</w:t>
      </w:r>
      <w:r>
        <w:t>isu z registru.</w:t>
      </w:r>
    </w:p>
    <w:p w:rsidR="00000000" w:rsidRDefault="00953BA9">
      <w:pPr>
        <w:pStyle w:val="Zkladntext"/>
        <w:numPr>
          <w:ilvl w:val="0"/>
          <w:numId w:val="10"/>
        </w:numPr>
      </w:pPr>
      <w:r>
        <w:t>K zaručení se přihlašující partner (signatář) musí být zaručovatelem CAcert.</w:t>
      </w:r>
    </w:p>
    <w:p w:rsidR="00000000" w:rsidRDefault="00953BA9">
      <w:pPr>
        <w:pStyle w:val="Zkladntext"/>
        <w:numPr>
          <w:ilvl w:val="0"/>
          <w:numId w:val="10"/>
        </w:numPr>
      </w:pPr>
      <w:r>
        <w:t xml:space="preserve">Když přihlašující se není vedoucím partnerem, bude provedena další kontrola (například ověření, že role a titul adepta vyhovují). </w:t>
      </w:r>
      <w:r>
        <w:rPr>
          <w:i/>
          <w:iCs/>
        </w:rPr>
        <w:t>Při pochybnostech je nutno vyžáda</w:t>
      </w:r>
      <w:r>
        <w:rPr>
          <w:i/>
          <w:iCs/>
        </w:rPr>
        <w:t>t schválení obou partnerů a ti by měli být individuálně zaručeni.</w:t>
      </w:r>
    </w:p>
    <w:p w:rsidR="00000000" w:rsidRDefault="00953BA9">
      <w:pPr>
        <w:pStyle w:val="Nadpis4"/>
        <w:rPr>
          <w:i w:val="0"/>
          <w:iCs w:val="0"/>
        </w:rPr>
      </w:pPr>
      <w:r>
        <w:rPr>
          <w:i w:val="0"/>
          <w:iCs w:val="0"/>
        </w:rPr>
        <w:t>4.5. Přihlašovací formulář: formulář CAcert Organisation Assurance Program (COAP)</w:t>
      </w:r>
    </w:p>
    <w:p w:rsidR="00000000" w:rsidRDefault="00953BA9">
      <w:pPr>
        <w:pStyle w:val="Zkladntext"/>
      </w:pPr>
      <w:r>
        <w:t>[CAcert Organisation Assurance Program = program CAcert pro zaručování organizací.]</w:t>
      </w:r>
    </w:p>
    <w:p w:rsidR="00000000" w:rsidRDefault="00953BA9">
      <w:pPr>
        <w:pStyle w:val="Zkladntext"/>
        <w:rPr>
          <w:i/>
          <w:iCs/>
        </w:rPr>
      </w:pPr>
      <w:r>
        <w:t>Na formuláři COAP musí b</w:t>
      </w:r>
      <w:r>
        <w:t>ýt vyplněno:</w:t>
      </w:r>
    </w:p>
    <w:p w:rsidR="00000000" w:rsidRDefault="00953BA9">
      <w:pPr>
        <w:pStyle w:val="Zkladntext"/>
        <w:numPr>
          <w:ilvl w:val="0"/>
          <w:numId w:val="11"/>
        </w:numPr>
        <w:rPr>
          <w:i/>
          <w:iCs/>
        </w:rPr>
      </w:pPr>
      <w:r>
        <w:rPr>
          <w:i/>
          <w:iCs/>
        </w:rPr>
        <w:t>Licenční autorita</w:t>
      </w:r>
      <w:r>
        <w:t xml:space="preserve"> – schválený registr, který vydal výpis;</w:t>
      </w:r>
    </w:p>
    <w:p w:rsidR="00000000" w:rsidRDefault="00953BA9">
      <w:pPr>
        <w:pStyle w:val="Zkladntext"/>
        <w:numPr>
          <w:ilvl w:val="0"/>
          <w:numId w:val="11"/>
        </w:numPr>
        <w:rPr>
          <w:i/>
          <w:iCs/>
        </w:rPr>
      </w:pPr>
      <w:r>
        <w:rPr>
          <w:i/>
          <w:iCs/>
        </w:rPr>
        <w:t>Jedinečný identifikátor registrace –</w:t>
      </w:r>
      <w:r>
        <w:t xml:space="preserve"> pokud je ve výpisu uveden, musí být zadán (registr ho nemusí uvést u živnostníků a partnerství);</w:t>
      </w:r>
    </w:p>
    <w:p w:rsidR="00000000" w:rsidRDefault="00953BA9">
      <w:pPr>
        <w:pStyle w:val="Zkladntext"/>
        <w:numPr>
          <w:ilvl w:val="0"/>
          <w:numId w:val="11"/>
        </w:numPr>
      </w:pPr>
      <w:r>
        <w:rPr>
          <w:i/>
          <w:iCs/>
        </w:rPr>
        <w:t>Typ</w:t>
      </w:r>
      <w:r>
        <w:t xml:space="preserve"> registrované entity podle klasifikace vydané re</w:t>
      </w:r>
      <w:r>
        <w:t>gistrem.</w:t>
      </w:r>
    </w:p>
    <w:p w:rsidR="00000000" w:rsidRDefault="00953BA9">
      <w:pPr>
        <w:pStyle w:val="Zkladntext"/>
      </w:pPr>
      <w:r>
        <w:t>Základním účelem údajů je povolit zaručovateli organizace a dalším jasně a přesně identifikovat organizaci jakožto aktivně registrovanou v registru, a také její zástupce.</w:t>
      </w:r>
    </w:p>
    <w:p w:rsidR="00000000" w:rsidRDefault="00953BA9">
      <w:pPr>
        <w:pStyle w:val="Nadpis"/>
        <w:pageBreakBefore/>
      </w:pPr>
      <w:r>
        <w:t>Příloha 1</w:t>
      </w:r>
    </w:p>
    <w:p w:rsidR="00000000" w:rsidRDefault="00953BA9">
      <w:pPr>
        <w:pStyle w:val="Nadpis3"/>
        <w:rPr>
          <w:b w:val="0"/>
          <w:bCs w:val="0"/>
        </w:rPr>
      </w:pPr>
      <w:r>
        <w:rPr>
          <w:b w:val="0"/>
          <w:bCs w:val="0"/>
        </w:rPr>
        <w:t>Tabulka přípustných registrů Obchodní kanceláře v zemích EU</w:t>
      </w:r>
    </w:p>
    <w:p w:rsidR="00000000" w:rsidRDefault="00953BA9">
      <w:pPr>
        <w:pStyle w:val="Zkladntext"/>
        <w:rPr>
          <w:rFonts w:ascii="Arial" w:hAnsi="Arial"/>
          <w:b/>
          <w:bCs/>
          <w:sz w:val="26"/>
          <w:szCs w:val="26"/>
        </w:rPr>
      </w:pPr>
      <w:r>
        <w:t>Tabulk</w:t>
      </w:r>
      <w:r>
        <w:t>a definuje přípustné registry pro Evropu.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335"/>
        <w:gridCol w:w="2367"/>
        <w:gridCol w:w="3027"/>
        <w:gridCol w:w="981"/>
        <w:gridCol w:w="1923"/>
      </w:tblGrid>
      <w:tr w:rsidR="00000000">
        <w:tc>
          <w:tcPr>
            <w:tcW w:w="13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53BA9">
            <w:pPr>
              <w:pStyle w:val="Obsahtabulky"/>
              <w:rPr>
                <w:rFonts w:ascii="Arial" w:hAnsi="Arial"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Země EU</w:t>
            </w:r>
          </w:p>
        </w:tc>
        <w:tc>
          <w:tcPr>
            <w:tcW w:w="23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53BA9">
            <w:pPr>
              <w:pStyle w:val="Obsahtabulky"/>
              <w:rPr>
                <w:rFonts w:ascii="Arial" w:hAnsi="Arial"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Registr</w:t>
            </w:r>
          </w:p>
        </w:tc>
        <w:tc>
          <w:tcPr>
            <w:tcW w:w="30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53BA9">
            <w:pPr>
              <w:pStyle w:val="Obsahtabulky"/>
              <w:rPr>
                <w:rFonts w:ascii="Arial" w:hAnsi="Arial"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Adresa webu</w:t>
            </w:r>
          </w:p>
        </w:tc>
        <w:tc>
          <w:tcPr>
            <w:tcW w:w="9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53BA9">
            <w:pPr>
              <w:pStyle w:val="Obsahtabulky"/>
              <w:rPr>
                <w:rFonts w:ascii="Arial" w:hAnsi="Arial"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Vnitřní ID</w:t>
            </w:r>
          </w:p>
        </w:tc>
        <w:tc>
          <w:tcPr>
            <w:tcW w:w="19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953BA9">
            <w:pPr>
              <w:pStyle w:val="Obsahtabulky"/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Akceptováno</w:t>
            </w:r>
          </w:p>
        </w:tc>
      </w:tr>
      <w:tr w:rsidR="00000000">
        <w:tc>
          <w:tcPr>
            <w:tcW w:w="13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53BA9">
            <w:pPr>
              <w:pStyle w:val="Obsahtabulky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i/>
                <w:sz w:val="22"/>
                <w:szCs w:val="22"/>
              </w:rPr>
              <w:t>Austria</w:t>
            </w:r>
            <w:r>
              <w:rPr>
                <w:rFonts w:ascii="Arial" w:hAnsi="Arial"/>
                <w:sz w:val="22"/>
                <w:szCs w:val="22"/>
              </w:rPr>
              <w:t xml:space="preserve"> </w:t>
            </w:r>
          </w:p>
        </w:tc>
        <w:tc>
          <w:tcPr>
            <w:tcW w:w="2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53BA9">
            <w:pPr>
              <w:pStyle w:val="Obsahtabulky"/>
            </w:pPr>
            <w:r>
              <w:rPr>
                <w:rFonts w:ascii="Arial" w:hAnsi="Arial"/>
                <w:sz w:val="22"/>
                <w:szCs w:val="22"/>
              </w:rPr>
              <w:t>Bundesministerium für Justiz</w:t>
            </w:r>
          </w:p>
        </w:tc>
        <w:tc>
          <w:tcPr>
            <w:tcW w:w="30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53BA9">
            <w:pPr>
              <w:pStyle w:val="Obsahtabulky"/>
              <w:rPr>
                <w:rFonts w:ascii="Arial" w:hAnsi="Arial"/>
                <w:sz w:val="22"/>
                <w:szCs w:val="22"/>
              </w:rPr>
            </w:pPr>
            <w:hyperlink r:id="rId7" w:history="1">
              <w:r>
                <w:rPr>
                  <w:rStyle w:val="Hypertextovodkaz"/>
                  <w:rFonts w:ascii="Arial" w:hAnsi="Arial"/>
                  <w:sz w:val="22"/>
                  <w:szCs w:val="22"/>
                </w:rPr>
                <w:t>http://www.bmj.gv.at/buergerinfo/index.php</w:t>
              </w:r>
            </w:hyperlink>
          </w:p>
        </w:tc>
        <w:tc>
          <w:tcPr>
            <w:tcW w:w="9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53BA9">
            <w:pPr>
              <w:pStyle w:val="Obsahtabulky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BMJ1</w:t>
            </w:r>
          </w:p>
        </w:tc>
        <w:tc>
          <w:tcPr>
            <w:tcW w:w="192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953BA9">
            <w:pPr>
              <w:pStyle w:val="Obsahtabulky"/>
            </w:pPr>
            <w:r>
              <w:rPr>
                <w:rFonts w:ascii="Arial" w:hAnsi="Arial"/>
                <w:sz w:val="22"/>
                <w:szCs w:val="22"/>
              </w:rPr>
              <w:t>18.8.2008</w:t>
            </w:r>
          </w:p>
        </w:tc>
      </w:tr>
      <w:tr w:rsidR="00000000">
        <w:tc>
          <w:tcPr>
            <w:tcW w:w="13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53BA9">
            <w:pPr>
              <w:pStyle w:val="Obsahtabulky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53BA9">
            <w:pPr>
              <w:pStyle w:val="Obsahtabulky"/>
            </w:pPr>
            <w:r>
              <w:rPr>
                <w:rFonts w:ascii="Arial" w:hAnsi="Arial"/>
                <w:sz w:val="22"/>
                <w:szCs w:val="22"/>
              </w:rPr>
              <w:t>HF Da</w:t>
            </w:r>
            <w:r>
              <w:rPr>
                <w:rFonts w:ascii="Arial" w:hAnsi="Arial"/>
                <w:sz w:val="22"/>
                <w:szCs w:val="22"/>
              </w:rPr>
              <w:t xml:space="preserve">ta GmbH </w:t>
            </w:r>
          </w:p>
        </w:tc>
        <w:tc>
          <w:tcPr>
            <w:tcW w:w="30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53BA9">
            <w:pPr>
              <w:pStyle w:val="Obsahtabulky"/>
              <w:rPr>
                <w:rFonts w:ascii="Arial" w:hAnsi="Arial"/>
                <w:sz w:val="22"/>
                <w:szCs w:val="22"/>
              </w:rPr>
            </w:pPr>
            <w:hyperlink r:id="rId8" w:history="1">
              <w:r>
                <w:rPr>
                  <w:rStyle w:val="Hypertextovodkaz"/>
                  <w:rFonts w:ascii="Arial" w:hAnsi="Arial"/>
                  <w:sz w:val="22"/>
                  <w:szCs w:val="22"/>
                </w:rPr>
                <w:t>http://www.firmenbuch.at/</w:t>
              </w:r>
            </w:hyperlink>
          </w:p>
        </w:tc>
        <w:tc>
          <w:tcPr>
            <w:tcW w:w="9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53BA9">
            <w:pPr>
              <w:pStyle w:val="Obsahtabulky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FB</w:t>
            </w:r>
          </w:p>
        </w:tc>
        <w:tc>
          <w:tcPr>
            <w:tcW w:w="192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953BA9">
            <w:pPr>
              <w:pStyle w:val="Obsahtabulky"/>
            </w:pPr>
            <w:r>
              <w:rPr>
                <w:rFonts w:ascii="Arial" w:hAnsi="Arial"/>
                <w:sz w:val="22"/>
                <w:szCs w:val="22"/>
              </w:rPr>
              <w:t>18.8.2008</w:t>
            </w:r>
          </w:p>
        </w:tc>
      </w:tr>
      <w:tr w:rsidR="00000000">
        <w:tc>
          <w:tcPr>
            <w:tcW w:w="13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53BA9">
            <w:pPr>
              <w:pStyle w:val="Obsahtabulky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i/>
                <w:sz w:val="22"/>
                <w:szCs w:val="22"/>
              </w:rPr>
              <w:t>Belgium</w:t>
            </w:r>
            <w:r>
              <w:rPr>
                <w:rFonts w:ascii="Arial" w:hAnsi="Arial"/>
                <w:sz w:val="22"/>
                <w:szCs w:val="22"/>
              </w:rPr>
              <w:t xml:space="preserve"> </w:t>
            </w:r>
          </w:p>
        </w:tc>
        <w:tc>
          <w:tcPr>
            <w:tcW w:w="2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53BA9">
            <w:pPr>
              <w:pStyle w:val="Obsahtabulky"/>
            </w:pPr>
            <w:r>
              <w:rPr>
                <w:rFonts w:ascii="Arial" w:hAnsi="Arial"/>
                <w:sz w:val="22"/>
                <w:szCs w:val="22"/>
              </w:rPr>
              <w:t>Kruispuntbank van Onderneminge</w:t>
            </w:r>
          </w:p>
        </w:tc>
        <w:tc>
          <w:tcPr>
            <w:tcW w:w="30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53BA9">
            <w:pPr>
              <w:pStyle w:val="Obsahtabulky"/>
              <w:rPr>
                <w:rFonts w:ascii="Arial" w:hAnsi="Arial"/>
                <w:sz w:val="22"/>
                <w:szCs w:val="22"/>
              </w:rPr>
            </w:pPr>
            <w:hyperlink r:id="rId9" w:history="1">
              <w:r>
                <w:rPr>
                  <w:rStyle w:val="Hypertextovodkaz"/>
                  <w:rFonts w:ascii="Arial" w:hAnsi="Arial"/>
                  <w:sz w:val="22"/>
                  <w:szCs w:val="22"/>
                </w:rPr>
                <w:t>kbo-bce-ps.economie.fgov.be</w:t>
              </w:r>
            </w:hyperlink>
          </w:p>
        </w:tc>
        <w:tc>
          <w:tcPr>
            <w:tcW w:w="9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53BA9">
            <w:pPr>
              <w:pStyle w:val="Obsahtabulky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KBO</w:t>
            </w:r>
          </w:p>
        </w:tc>
        <w:tc>
          <w:tcPr>
            <w:tcW w:w="192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953BA9">
            <w:pPr>
              <w:pStyle w:val="Obsahtabulky"/>
            </w:pPr>
            <w:r>
              <w:rPr>
                <w:rFonts w:ascii="Arial" w:hAnsi="Arial"/>
                <w:sz w:val="22"/>
                <w:szCs w:val="22"/>
              </w:rPr>
              <w:t>10.2.2</w:t>
            </w:r>
            <w:r>
              <w:rPr>
                <w:rFonts w:ascii="Arial" w:hAnsi="Arial"/>
                <w:sz w:val="22"/>
                <w:szCs w:val="22"/>
              </w:rPr>
              <w:t>009</w:t>
            </w:r>
          </w:p>
        </w:tc>
      </w:tr>
      <w:tr w:rsidR="00000000">
        <w:tc>
          <w:tcPr>
            <w:tcW w:w="13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53BA9">
            <w:pPr>
              <w:pStyle w:val="Obsahtabulky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53BA9">
            <w:pPr>
              <w:pStyle w:val="Obsahtabulky"/>
            </w:pPr>
            <w:r>
              <w:rPr>
                <w:rFonts w:ascii="Arial" w:hAnsi="Arial"/>
                <w:sz w:val="22"/>
                <w:szCs w:val="22"/>
              </w:rPr>
              <w:t>Banque-Carrefour des Entreprises</w:t>
            </w:r>
          </w:p>
        </w:tc>
        <w:tc>
          <w:tcPr>
            <w:tcW w:w="30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53BA9">
            <w:pPr>
              <w:pStyle w:val="Obsahtabulky"/>
              <w:rPr>
                <w:rFonts w:ascii="Arial" w:hAnsi="Arial"/>
                <w:sz w:val="22"/>
                <w:szCs w:val="22"/>
              </w:rPr>
            </w:pPr>
            <w:hyperlink r:id="rId10" w:history="1">
              <w:r>
                <w:rPr>
                  <w:rStyle w:val="Hypertextovodkaz"/>
                  <w:rFonts w:ascii="Arial" w:hAnsi="Arial"/>
                  <w:sz w:val="22"/>
                  <w:szCs w:val="22"/>
                </w:rPr>
                <w:t>kbo-bce-ps.economie.fgov.be</w:t>
              </w:r>
            </w:hyperlink>
          </w:p>
        </w:tc>
        <w:tc>
          <w:tcPr>
            <w:tcW w:w="9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53BA9">
            <w:pPr>
              <w:pStyle w:val="Obsahtabulky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BCE</w:t>
            </w:r>
          </w:p>
        </w:tc>
        <w:tc>
          <w:tcPr>
            <w:tcW w:w="192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953BA9">
            <w:pPr>
              <w:pStyle w:val="Obsahtabulky"/>
            </w:pPr>
            <w:r>
              <w:rPr>
                <w:rFonts w:ascii="Arial" w:hAnsi="Arial"/>
                <w:sz w:val="22"/>
                <w:szCs w:val="22"/>
              </w:rPr>
              <w:t>p20090210.1</w:t>
            </w:r>
          </w:p>
        </w:tc>
      </w:tr>
      <w:tr w:rsidR="00000000">
        <w:tc>
          <w:tcPr>
            <w:tcW w:w="13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53BA9">
            <w:pPr>
              <w:pStyle w:val="Obsahtabulky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i/>
                <w:sz w:val="22"/>
                <w:szCs w:val="22"/>
              </w:rPr>
              <w:t>Denmark</w:t>
            </w:r>
          </w:p>
        </w:tc>
        <w:tc>
          <w:tcPr>
            <w:tcW w:w="2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53BA9">
            <w:pPr>
              <w:pStyle w:val="Obsahtabulky"/>
            </w:pPr>
            <w:r>
              <w:rPr>
                <w:rFonts w:ascii="Arial" w:hAnsi="Arial"/>
                <w:sz w:val="22"/>
                <w:szCs w:val="22"/>
              </w:rPr>
              <w:t>Central Business Register</w:t>
            </w:r>
          </w:p>
        </w:tc>
        <w:tc>
          <w:tcPr>
            <w:tcW w:w="30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53BA9">
            <w:pPr>
              <w:pStyle w:val="Obsahtabulky"/>
              <w:rPr>
                <w:rFonts w:ascii="Arial" w:hAnsi="Arial"/>
                <w:sz w:val="22"/>
                <w:szCs w:val="22"/>
              </w:rPr>
            </w:pPr>
            <w:hyperlink r:id="rId11" w:history="1">
              <w:r>
                <w:rPr>
                  <w:rStyle w:val="Hypertextovodkaz"/>
                  <w:rFonts w:ascii="Arial" w:hAnsi="Arial"/>
                  <w:sz w:val="22"/>
                  <w:szCs w:val="22"/>
                </w:rPr>
                <w:t>virk.dk</w:t>
              </w:r>
            </w:hyperlink>
          </w:p>
        </w:tc>
        <w:tc>
          <w:tcPr>
            <w:tcW w:w="9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53BA9">
            <w:pPr>
              <w:pStyle w:val="Obsahtabulky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CVR</w:t>
            </w:r>
          </w:p>
        </w:tc>
        <w:tc>
          <w:tcPr>
            <w:tcW w:w="192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953BA9">
            <w:pPr>
              <w:pStyle w:val="Obsahtabulky"/>
            </w:pPr>
            <w:r>
              <w:rPr>
                <w:rFonts w:ascii="Arial" w:hAnsi="Arial"/>
                <w:sz w:val="22"/>
                <w:szCs w:val="22"/>
              </w:rPr>
              <w:t>p20090218.1</w:t>
            </w:r>
          </w:p>
        </w:tc>
      </w:tr>
      <w:tr w:rsidR="00000000">
        <w:tc>
          <w:tcPr>
            <w:tcW w:w="13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53BA9">
            <w:pPr>
              <w:pStyle w:val="Obsahtabulky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i/>
                <w:sz w:val="22"/>
                <w:szCs w:val="22"/>
              </w:rPr>
              <w:t>Finland</w:t>
            </w:r>
          </w:p>
        </w:tc>
        <w:tc>
          <w:tcPr>
            <w:tcW w:w="2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53BA9">
            <w:pPr>
              <w:pStyle w:val="Obsahtabulky"/>
            </w:pPr>
            <w:r>
              <w:rPr>
                <w:rFonts w:ascii="Arial" w:hAnsi="Arial"/>
                <w:sz w:val="22"/>
                <w:szCs w:val="22"/>
              </w:rPr>
              <w:t xml:space="preserve">Yritys-Ja </w:t>
            </w:r>
            <w:r>
              <w:rPr>
                <w:rFonts w:ascii="Arial" w:hAnsi="Arial"/>
                <w:sz w:val="22"/>
                <w:szCs w:val="22"/>
              </w:rPr>
              <w:br/>
              <w:t>Yhteisötietojärjestelmä</w:t>
            </w:r>
          </w:p>
        </w:tc>
        <w:tc>
          <w:tcPr>
            <w:tcW w:w="30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53BA9">
            <w:pPr>
              <w:pStyle w:val="Obsahtabulky"/>
              <w:rPr>
                <w:rFonts w:ascii="Arial" w:hAnsi="Arial"/>
                <w:sz w:val="22"/>
                <w:szCs w:val="22"/>
              </w:rPr>
            </w:pPr>
            <w:hyperlink r:id="rId12" w:history="1">
              <w:r>
                <w:rPr>
                  <w:rStyle w:val="Hypertextovodkaz"/>
                  <w:rFonts w:ascii="Arial" w:hAnsi="Arial"/>
                  <w:sz w:val="22"/>
                  <w:szCs w:val="22"/>
                </w:rPr>
                <w:t>http://www.ytj.fi/english/</w:t>
              </w:r>
            </w:hyperlink>
          </w:p>
        </w:tc>
        <w:tc>
          <w:tcPr>
            <w:tcW w:w="9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53BA9">
            <w:pPr>
              <w:pStyle w:val="Obsahtabulky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BIS</w:t>
            </w:r>
          </w:p>
        </w:tc>
        <w:tc>
          <w:tcPr>
            <w:tcW w:w="192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953BA9">
            <w:pPr>
              <w:pStyle w:val="Obsahtabulky"/>
            </w:pPr>
            <w:r>
              <w:rPr>
                <w:rFonts w:ascii="Arial" w:hAnsi="Arial"/>
                <w:sz w:val="22"/>
                <w:szCs w:val="22"/>
              </w:rPr>
              <w:t>7.3.2007</w:t>
            </w:r>
          </w:p>
        </w:tc>
      </w:tr>
      <w:tr w:rsidR="00000000">
        <w:tc>
          <w:tcPr>
            <w:tcW w:w="13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53BA9">
            <w:pPr>
              <w:pStyle w:val="Obsahtabulky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i/>
                <w:sz w:val="22"/>
                <w:szCs w:val="22"/>
              </w:rPr>
              <w:t>France</w:t>
            </w:r>
          </w:p>
        </w:tc>
        <w:tc>
          <w:tcPr>
            <w:tcW w:w="2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53BA9">
            <w:pPr>
              <w:pStyle w:val="Obsahtabulky"/>
            </w:pPr>
            <w:r>
              <w:rPr>
                <w:rFonts w:ascii="Arial" w:hAnsi="Arial"/>
                <w:sz w:val="22"/>
                <w:szCs w:val="22"/>
              </w:rPr>
              <w:t xml:space="preserve">Chambre de Commerce </w:t>
            </w:r>
            <w:r>
              <w:rPr>
                <w:rFonts w:ascii="Arial" w:hAnsi="Arial"/>
                <w:sz w:val="22"/>
                <w:szCs w:val="22"/>
              </w:rPr>
              <w:br/>
              <w:t>et d'Industrie</w:t>
            </w:r>
          </w:p>
        </w:tc>
        <w:tc>
          <w:tcPr>
            <w:tcW w:w="30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53BA9">
            <w:pPr>
              <w:pStyle w:val="Obsahtabulky"/>
              <w:rPr>
                <w:rFonts w:ascii="Arial" w:hAnsi="Arial"/>
                <w:sz w:val="22"/>
                <w:szCs w:val="22"/>
              </w:rPr>
            </w:pPr>
            <w:hyperlink r:id="rId13" w:history="1">
              <w:r>
                <w:rPr>
                  <w:rStyle w:val="Hypertextovodkaz"/>
                  <w:rFonts w:ascii="Arial" w:hAnsi="Arial"/>
                  <w:sz w:val="22"/>
                  <w:szCs w:val="22"/>
                </w:rPr>
                <w:t>http://</w:t>
              </w:r>
              <w:r>
                <w:rPr>
                  <w:rStyle w:val="Hypertextovodkaz"/>
                  <w:rFonts w:ascii="Arial" w:hAnsi="Arial"/>
                  <w:sz w:val="22"/>
                  <w:szCs w:val="22"/>
                </w:rPr>
                <w:t>www.cci.fr/</w:t>
              </w:r>
            </w:hyperlink>
          </w:p>
        </w:tc>
        <w:tc>
          <w:tcPr>
            <w:tcW w:w="9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53BA9">
            <w:pPr>
              <w:pStyle w:val="Obsahtabulky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CCI</w:t>
            </w:r>
          </w:p>
        </w:tc>
        <w:tc>
          <w:tcPr>
            <w:tcW w:w="192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953BA9">
            <w:pPr>
              <w:pStyle w:val="Obsahtabulky"/>
            </w:pPr>
            <w:r>
              <w:rPr>
                <w:rFonts w:ascii="Arial" w:hAnsi="Arial"/>
                <w:sz w:val="22"/>
                <w:szCs w:val="22"/>
              </w:rPr>
              <w:t>19.8.2008</w:t>
            </w:r>
          </w:p>
        </w:tc>
      </w:tr>
      <w:tr w:rsidR="00000000">
        <w:tc>
          <w:tcPr>
            <w:tcW w:w="13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53BA9">
            <w:pPr>
              <w:pStyle w:val="Obsahtabulky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53BA9">
            <w:pPr>
              <w:pStyle w:val="Obsahtabulky"/>
            </w:pPr>
            <w:r>
              <w:rPr>
                <w:rFonts w:ascii="Arial" w:hAnsi="Arial"/>
                <w:sz w:val="22"/>
                <w:szCs w:val="22"/>
              </w:rPr>
              <w:t xml:space="preserve">Registre National du </w:t>
            </w:r>
            <w:r>
              <w:rPr>
                <w:rFonts w:ascii="Arial" w:hAnsi="Arial"/>
                <w:sz w:val="22"/>
                <w:szCs w:val="22"/>
              </w:rPr>
              <w:br/>
              <w:t>Commerce et de Sociétés</w:t>
            </w:r>
          </w:p>
        </w:tc>
        <w:tc>
          <w:tcPr>
            <w:tcW w:w="30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53BA9">
            <w:pPr>
              <w:pStyle w:val="Obsahtabulky"/>
              <w:rPr>
                <w:rFonts w:ascii="Arial" w:hAnsi="Arial"/>
                <w:sz w:val="22"/>
                <w:szCs w:val="22"/>
              </w:rPr>
            </w:pPr>
            <w:hyperlink r:id="rId14" w:history="1">
              <w:r>
                <w:rPr>
                  <w:rStyle w:val="Hypertextovodkaz"/>
                  <w:rFonts w:ascii="Arial" w:hAnsi="Arial"/>
                  <w:sz w:val="22"/>
                  <w:szCs w:val="22"/>
                </w:rPr>
                <w:t>http://www.euridile.inpi.fr/</w:t>
              </w:r>
            </w:hyperlink>
          </w:p>
        </w:tc>
        <w:tc>
          <w:tcPr>
            <w:tcW w:w="9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53BA9">
            <w:pPr>
              <w:pStyle w:val="Obsahtabulky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INPI</w:t>
            </w:r>
          </w:p>
        </w:tc>
        <w:tc>
          <w:tcPr>
            <w:tcW w:w="192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953BA9">
            <w:pPr>
              <w:pStyle w:val="Obsahtabulky"/>
            </w:pPr>
            <w:r>
              <w:rPr>
                <w:rFonts w:ascii="Arial" w:hAnsi="Arial"/>
                <w:sz w:val="22"/>
                <w:szCs w:val="22"/>
              </w:rPr>
              <w:t>19.8.2008</w:t>
            </w:r>
          </w:p>
        </w:tc>
      </w:tr>
      <w:tr w:rsidR="00000000">
        <w:tc>
          <w:tcPr>
            <w:tcW w:w="13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53BA9">
            <w:pPr>
              <w:pStyle w:val="Obsahtabulky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53BA9">
            <w:pPr>
              <w:pStyle w:val="Obsahtabulky"/>
            </w:pPr>
            <w:r>
              <w:rPr>
                <w:rFonts w:ascii="Arial" w:hAnsi="Arial"/>
                <w:sz w:val="22"/>
                <w:szCs w:val="22"/>
              </w:rPr>
              <w:t>InfoGreffe</w:t>
            </w:r>
          </w:p>
        </w:tc>
        <w:tc>
          <w:tcPr>
            <w:tcW w:w="30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53BA9">
            <w:pPr>
              <w:pStyle w:val="Obsahtabulky"/>
              <w:rPr>
                <w:rFonts w:ascii="Arial" w:hAnsi="Arial"/>
                <w:sz w:val="22"/>
                <w:szCs w:val="22"/>
              </w:rPr>
            </w:pPr>
            <w:hyperlink r:id="rId15" w:history="1">
              <w:r>
                <w:rPr>
                  <w:rStyle w:val="Hypertextovodkaz"/>
                  <w:rFonts w:ascii="Arial" w:hAnsi="Arial"/>
                  <w:sz w:val="22"/>
                  <w:szCs w:val="22"/>
                </w:rPr>
                <w:t>http://www.infogreffe.fr/</w:t>
              </w:r>
            </w:hyperlink>
          </w:p>
        </w:tc>
        <w:tc>
          <w:tcPr>
            <w:tcW w:w="9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53BA9">
            <w:pPr>
              <w:pStyle w:val="Obsahtabulky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IG</w:t>
            </w:r>
          </w:p>
        </w:tc>
        <w:tc>
          <w:tcPr>
            <w:tcW w:w="192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953BA9">
            <w:pPr>
              <w:pStyle w:val="Obsahtabulky"/>
            </w:pPr>
            <w:r>
              <w:rPr>
                <w:rFonts w:ascii="Arial" w:hAnsi="Arial"/>
                <w:sz w:val="22"/>
                <w:szCs w:val="22"/>
              </w:rPr>
              <w:t>19.8.200</w:t>
            </w:r>
            <w:r>
              <w:rPr>
                <w:rFonts w:ascii="Arial" w:hAnsi="Arial"/>
                <w:sz w:val="22"/>
                <w:szCs w:val="22"/>
              </w:rPr>
              <w:t>8</w:t>
            </w:r>
          </w:p>
        </w:tc>
      </w:tr>
      <w:tr w:rsidR="00000000">
        <w:tc>
          <w:tcPr>
            <w:tcW w:w="13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53BA9">
            <w:pPr>
              <w:pStyle w:val="Obsahtabulky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i/>
                <w:sz w:val="22"/>
                <w:szCs w:val="22"/>
              </w:rPr>
              <w:t>Ireland</w:t>
            </w:r>
          </w:p>
        </w:tc>
        <w:tc>
          <w:tcPr>
            <w:tcW w:w="2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53BA9">
            <w:pPr>
              <w:pStyle w:val="Obsahtabulky"/>
            </w:pPr>
            <w:r>
              <w:rPr>
                <w:rFonts w:ascii="Arial" w:hAnsi="Arial"/>
                <w:sz w:val="22"/>
                <w:szCs w:val="22"/>
              </w:rPr>
              <w:t>Companies Registration Office</w:t>
            </w:r>
          </w:p>
        </w:tc>
        <w:tc>
          <w:tcPr>
            <w:tcW w:w="30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53BA9">
            <w:pPr>
              <w:pStyle w:val="Obsahtabulky"/>
              <w:rPr>
                <w:rFonts w:ascii="Arial" w:hAnsi="Arial"/>
                <w:sz w:val="22"/>
                <w:szCs w:val="22"/>
              </w:rPr>
            </w:pPr>
            <w:hyperlink r:id="rId16" w:history="1">
              <w:r>
                <w:rPr>
                  <w:rStyle w:val="Hypertextovodkaz"/>
                  <w:rFonts w:ascii="Arial" w:hAnsi="Arial"/>
                  <w:sz w:val="22"/>
                  <w:szCs w:val="22"/>
                </w:rPr>
                <w:t>http://www.cro.ie/</w:t>
              </w:r>
            </w:hyperlink>
          </w:p>
        </w:tc>
        <w:tc>
          <w:tcPr>
            <w:tcW w:w="9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53BA9">
            <w:pPr>
              <w:pStyle w:val="Obsahtabulky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CRO</w:t>
            </w:r>
          </w:p>
        </w:tc>
        <w:tc>
          <w:tcPr>
            <w:tcW w:w="192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953BA9">
            <w:pPr>
              <w:pStyle w:val="Obsahtabulky"/>
            </w:pPr>
            <w:r>
              <w:rPr>
                <w:rFonts w:ascii="Arial" w:hAnsi="Arial"/>
                <w:sz w:val="22"/>
                <w:szCs w:val="22"/>
              </w:rPr>
              <w:t>16.4.2008</w:t>
            </w:r>
          </w:p>
        </w:tc>
      </w:tr>
      <w:tr w:rsidR="00000000">
        <w:tc>
          <w:tcPr>
            <w:tcW w:w="13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53BA9">
            <w:pPr>
              <w:pStyle w:val="Obsahtabulky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i/>
                <w:sz w:val="22"/>
                <w:szCs w:val="22"/>
              </w:rPr>
              <w:t>Netherlands</w:t>
            </w:r>
          </w:p>
        </w:tc>
        <w:tc>
          <w:tcPr>
            <w:tcW w:w="2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53BA9">
            <w:pPr>
              <w:pStyle w:val="Obsahtabulky"/>
            </w:pPr>
            <w:r>
              <w:rPr>
                <w:rFonts w:ascii="Arial" w:hAnsi="Arial"/>
                <w:sz w:val="22"/>
                <w:szCs w:val="22"/>
              </w:rPr>
              <w:t>Kamer van Koophandel</w:t>
            </w:r>
          </w:p>
        </w:tc>
        <w:tc>
          <w:tcPr>
            <w:tcW w:w="30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53BA9">
            <w:pPr>
              <w:pStyle w:val="Obsahtabulky"/>
              <w:rPr>
                <w:rFonts w:ascii="Arial" w:hAnsi="Arial"/>
                <w:sz w:val="22"/>
                <w:szCs w:val="22"/>
              </w:rPr>
            </w:pPr>
            <w:hyperlink r:id="rId17" w:history="1">
              <w:r>
                <w:rPr>
                  <w:rStyle w:val="Hypertextovodkaz"/>
                  <w:rFonts w:ascii="Arial" w:hAnsi="Arial"/>
                  <w:sz w:val="22"/>
                  <w:szCs w:val="22"/>
                </w:rPr>
                <w:t>http://www.kvk.nl/</w:t>
              </w:r>
            </w:hyperlink>
          </w:p>
        </w:tc>
        <w:tc>
          <w:tcPr>
            <w:tcW w:w="9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53BA9">
            <w:pPr>
              <w:pStyle w:val="Obsahtabulky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KvK</w:t>
            </w:r>
          </w:p>
        </w:tc>
        <w:tc>
          <w:tcPr>
            <w:tcW w:w="192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953BA9">
            <w:pPr>
              <w:pStyle w:val="Obsahtabulky"/>
            </w:pPr>
            <w:r>
              <w:rPr>
                <w:rFonts w:ascii="Arial" w:hAnsi="Arial"/>
                <w:sz w:val="22"/>
                <w:szCs w:val="22"/>
              </w:rPr>
              <w:t>13.5.2008</w:t>
            </w:r>
          </w:p>
        </w:tc>
      </w:tr>
      <w:tr w:rsidR="00000000">
        <w:tc>
          <w:tcPr>
            <w:tcW w:w="13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53BA9">
            <w:pPr>
              <w:pStyle w:val="Obsahtabulky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i/>
                <w:sz w:val="22"/>
                <w:szCs w:val="22"/>
              </w:rPr>
              <w:t>Sweden</w:t>
            </w:r>
          </w:p>
        </w:tc>
        <w:tc>
          <w:tcPr>
            <w:tcW w:w="2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53BA9">
            <w:pPr>
              <w:pStyle w:val="Obsahtabulky"/>
            </w:pPr>
            <w:r>
              <w:rPr>
                <w:rFonts w:ascii="Arial" w:hAnsi="Arial"/>
                <w:sz w:val="22"/>
                <w:szCs w:val="22"/>
              </w:rPr>
              <w:t>Skatteverket</w:t>
            </w:r>
          </w:p>
        </w:tc>
        <w:tc>
          <w:tcPr>
            <w:tcW w:w="30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53BA9">
            <w:pPr>
              <w:pStyle w:val="Obsahtabulky"/>
              <w:rPr>
                <w:rFonts w:ascii="Arial" w:hAnsi="Arial"/>
                <w:sz w:val="22"/>
                <w:szCs w:val="22"/>
              </w:rPr>
            </w:pPr>
            <w:hyperlink r:id="rId18" w:history="1">
              <w:r>
                <w:rPr>
                  <w:rStyle w:val="Hypertextovodkaz"/>
                  <w:rFonts w:ascii="Arial" w:hAnsi="Arial"/>
                  <w:sz w:val="22"/>
                  <w:szCs w:val="22"/>
                </w:rPr>
                <w:t>http://www.skatteverket.se/</w:t>
              </w:r>
            </w:hyperlink>
          </w:p>
        </w:tc>
        <w:tc>
          <w:tcPr>
            <w:tcW w:w="9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53BA9">
            <w:pPr>
              <w:pStyle w:val="Obsahtabulky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SKAT</w:t>
            </w:r>
          </w:p>
        </w:tc>
        <w:tc>
          <w:tcPr>
            <w:tcW w:w="192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953BA9">
            <w:pPr>
              <w:pStyle w:val="Obsahtabulky"/>
            </w:pPr>
            <w:r>
              <w:rPr>
                <w:rFonts w:ascii="Arial" w:hAnsi="Arial"/>
                <w:sz w:val="22"/>
                <w:szCs w:val="22"/>
              </w:rPr>
              <w:t>22.5.2008</w:t>
            </w:r>
          </w:p>
        </w:tc>
      </w:tr>
      <w:tr w:rsidR="00000000">
        <w:tc>
          <w:tcPr>
            <w:tcW w:w="13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53BA9">
            <w:pPr>
              <w:pStyle w:val="Obsahtabulky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53BA9">
            <w:pPr>
              <w:pStyle w:val="Obsahtabulky"/>
            </w:pPr>
            <w:r>
              <w:rPr>
                <w:rFonts w:ascii="Arial" w:hAnsi="Arial"/>
                <w:sz w:val="22"/>
                <w:szCs w:val="22"/>
              </w:rPr>
              <w:t>Bolagsverket</w:t>
            </w:r>
          </w:p>
        </w:tc>
        <w:tc>
          <w:tcPr>
            <w:tcW w:w="30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53BA9">
            <w:pPr>
              <w:pStyle w:val="Obsahtabulky"/>
              <w:rPr>
                <w:rFonts w:ascii="Arial" w:hAnsi="Arial"/>
                <w:sz w:val="22"/>
                <w:szCs w:val="22"/>
              </w:rPr>
            </w:pPr>
            <w:hyperlink r:id="rId19" w:history="1">
              <w:r>
                <w:rPr>
                  <w:rStyle w:val="Hypertextovodkaz"/>
                  <w:rFonts w:ascii="Arial" w:hAnsi="Arial"/>
                  <w:sz w:val="22"/>
                  <w:szCs w:val="22"/>
                </w:rPr>
                <w:t>http://www.bolagsverket.se/</w:t>
              </w:r>
            </w:hyperlink>
          </w:p>
        </w:tc>
        <w:tc>
          <w:tcPr>
            <w:tcW w:w="9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53BA9">
            <w:pPr>
              <w:pStyle w:val="Obsahtabulky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BOL</w:t>
            </w:r>
          </w:p>
        </w:tc>
        <w:tc>
          <w:tcPr>
            <w:tcW w:w="192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953BA9">
            <w:pPr>
              <w:pStyle w:val="Obsahtabulky"/>
            </w:pPr>
            <w:r>
              <w:rPr>
                <w:rFonts w:ascii="Arial" w:hAnsi="Arial"/>
                <w:sz w:val="22"/>
                <w:szCs w:val="22"/>
              </w:rPr>
              <w:t>22.5.2008</w:t>
            </w:r>
          </w:p>
        </w:tc>
      </w:tr>
      <w:tr w:rsidR="00000000">
        <w:tc>
          <w:tcPr>
            <w:tcW w:w="13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53BA9">
            <w:pPr>
              <w:pStyle w:val="Obsahtabulky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i/>
                <w:sz w:val="22"/>
                <w:szCs w:val="22"/>
              </w:rPr>
              <w:t>United Kingdom</w:t>
            </w:r>
          </w:p>
        </w:tc>
        <w:tc>
          <w:tcPr>
            <w:tcW w:w="2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53BA9">
            <w:pPr>
              <w:pStyle w:val="Obsahtabulky"/>
            </w:pPr>
            <w:r>
              <w:rPr>
                <w:rFonts w:ascii="Arial" w:hAnsi="Arial"/>
                <w:sz w:val="22"/>
                <w:szCs w:val="22"/>
              </w:rPr>
              <w:t>Companies House</w:t>
            </w:r>
          </w:p>
        </w:tc>
        <w:tc>
          <w:tcPr>
            <w:tcW w:w="30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53BA9">
            <w:pPr>
              <w:pStyle w:val="Obsahtabulky"/>
              <w:rPr>
                <w:rFonts w:ascii="Arial" w:hAnsi="Arial"/>
                <w:sz w:val="22"/>
                <w:szCs w:val="22"/>
              </w:rPr>
            </w:pPr>
            <w:hyperlink r:id="rId20" w:history="1">
              <w:r>
                <w:rPr>
                  <w:rStyle w:val="Hypertextovodkaz"/>
                  <w:rFonts w:ascii="Arial" w:hAnsi="Arial"/>
                  <w:sz w:val="22"/>
                  <w:szCs w:val="22"/>
                </w:rPr>
                <w:t>http://www.</w:t>
              </w:r>
              <w:r>
                <w:rPr>
                  <w:rStyle w:val="Hypertextovodkaz"/>
                  <w:rFonts w:ascii="Arial" w:hAnsi="Arial"/>
                  <w:sz w:val="22"/>
                  <w:szCs w:val="22"/>
                </w:rPr>
                <w:t>companieshouse.gov.uk/</w:t>
              </w:r>
            </w:hyperlink>
          </w:p>
        </w:tc>
        <w:tc>
          <w:tcPr>
            <w:tcW w:w="9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53BA9">
            <w:pPr>
              <w:pStyle w:val="Obsahtabulky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CH</w:t>
            </w:r>
          </w:p>
        </w:tc>
        <w:tc>
          <w:tcPr>
            <w:tcW w:w="192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953BA9">
            <w:pPr>
              <w:pStyle w:val="Obsahtabulky"/>
            </w:pPr>
            <w:r>
              <w:rPr>
                <w:rFonts w:ascii="Arial" w:hAnsi="Arial"/>
                <w:sz w:val="22"/>
                <w:szCs w:val="22"/>
              </w:rPr>
              <w:t>22.5.2008</w:t>
            </w:r>
          </w:p>
        </w:tc>
      </w:tr>
    </w:tbl>
    <w:p w:rsidR="00000000" w:rsidRDefault="00953BA9">
      <w:pPr>
        <w:pStyle w:val="Zkladntext"/>
      </w:pPr>
    </w:p>
    <w:p w:rsidR="00000000" w:rsidRDefault="00953BA9">
      <w:pPr>
        <w:pStyle w:val="Nadpis3"/>
      </w:pPr>
      <w:r>
        <w:rPr>
          <w:b w:val="0"/>
          <w:bCs w:val="0"/>
        </w:rPr>
        <w:t>Tabulka přípustných registrů jiných evropských zemí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349"/>
        <w:gridCol w:w="2367"/>
        <w:gridCol w:w="3027"/>
        <w:gridCol w:w="1005"/>
        <w:gridCol w:w="1885"/>
      </w:tblGrid>
      <w:tr w:rsidR="00000000">
        <w:tc>
          <w:tcPr>
            <w:tcW w:w="13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53BA9">
            <w:pPr>
              <w:pStyle w:val="Obsahtabulky"/>
              <w:rPr>
                <w:rFonts w:ascii="Arial" w:hAnsi="Arial"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Evropa</w:t>
            </w:r>
          </w:p>
        </w:tc>
        <w:tc>
          <w:tcPr>
            <w:tcW w:w="23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53BA9">
            <w:pPr>
              <w:pStyle w:val="Obsahtabulky"/>
              <w:rPr>
                <w:rFonts w:ascii="Arial" w:hAnsi="Arial"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Registr</w:t>
            </w:r>
          </w:p>
        </w:tc>
        <w:tc>
          <w:tcPr>
            <w:tcW w:w="30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53BA9">
            <w:pPr>
              <w:pStyle w:val="Obsahtabulky"/>
              <w:rPr>
                <w:rFonts w:ascii="Arial" w:hAnsi="Arial"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Adresa webu</w:t>
            </w:r>
          </w:p>
        </w:tc>
        <w:tc>
          <w:tcPr>
            <w:tcW w:w="10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53BA9">
            <w:pPr>
              <w:pStyle w:val="Obsahtabulky"/>
              <w:rPr>
                <w:rFonts w:ascii="Arial" w:hAnsi="Arial"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Vnitřní ID</w:t>
            </w:r>
          </w:p>
        </w:tc>
        <w:tc>
          <w:tcPr>
            <w:tcW w:w="18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953BA9">
            <w:pPr>
              <w:pStyle w:val="Obsahtabulky"/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Akceptováno</w:t>
            </w:r>
          </w:p>
        </w:tc>
      </w:tr>
      <w:tr w:rsidR="00000000"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53BA9">
            <w:pPr>
              <w:pStyle w:val="Obsahtabulky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i/>
                <w:sz w:val="22"/>
                <w:szCs w:val="22"/>
              </w:rPr>
              <w:t>Norway</w:t>
            </w:r>
          </w:p>
        </w:tc>
        <w:tc>
          <w:tcPr>
            <w:tcW w:w="2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53BA9">
            <w:pPr>
              <w:pStyle w:val="Obsahtabulky"/>
            </w:pPr>
            <w:r>
              <w:rPr>
                <w:rFonts w:ascii="Arial" w:hAnsi="Arial"/>
                <w:sz w:val="22"/>
                <w:szCs w:val="22"/>
              </w:rPr>
              <w:t>Brønnøysund Register Centre</w:t>
            </w:r>
          </w:p>
        </w:tc>
        <w:tc>
          <w:tcPr>
            <w:tcW w:w="30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53BA9">
            <w:pPr>
              <w:pStyle w:val="Obsahtabulky"/>
              <w:rPr>
                <w:rFonts w:ascii="Arial" w:hAnsi="Arial"/>
                <w:sz w:val="22"/>
                <w:szCs w:val="22"/>
              </w:rPr>
            </w:pPr>
            <w:hyperlink r:id="rId21" w:history="1">
              <w:r>
                <w:rPr>
                  <w:rStyle w:val="Hypertextovodkaz"/>
                  <w:rFonts w:ascii="Arial" w:hAnsi="Arial"/>
                  <w:sz w:val="22"/>
                  <w:szCs w:val="22"/>
                </w:rPr>
                <w:t>http://www.brreg.no/</w:t>
              </w:r>
            </w:hyperlink>
          </w:p>
        </w:tc>
        <w:tc>
          <w:tcPr>
            <w:tcW w:w="10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53BA9">
            <w:pPr>
              <w:pStyle w:val="Obsahtabulky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BRC</w:t>
            </w:r>
          </w:p>
        </w:tc>
        <w:tc>
          <w:tcPr>
            <w:tcW w:w="18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953BA9">
            <w:pPr>
              <w:pStyle w:val="Obsahtabulky"/>
            </w:pPr>
            <w:r>
              <w:rPr>
                <w:rFonts w:ascii="Arial" w:hAnsi="Arial"/>
                <w:sz w:val="22"/>
                <w:szCs w:val="22"/>
              </w:rPr>
              <w:t>9.5.2008</w:t>
            </w:r>
          </w:p>
        </w:tc>
      </w:tr>
      <w:tr w:rsidR="00000000"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53BA9">
            <w:pPr>
              <w:pStyle w:val="Obsahtabulky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53BA9">
            <w:pPr>
              <w:pStyle w:val="Obsahtabulky"/>
            </w:pPr>
            <w:r>
              <w:rPr>
                <w:rFonts w:ascii="Arial" w:hAnsi="Arial"/>
                <w:sz w:val="22"/>
                <w:szCs w:val="22"/>
              </w:rPr>
              <w:t>Nøkkel</w:t>
            </w:r>
            <w:r>
              <w:rPr>
                <w:rFonts w:ascii="Arial" w:hAnsi="Arial"/>
                <w:sz w:val="22"/>
                <w:szCs w:val="22"/>
              </w:rPr>
              <w:t xml:space="preserve">opplysninger </w:t>
            </w:r>
            <w:r>
              <w:rPr>
                <w:rFonts w:ascii="Arial" w:hAnsi="Arial"/>
                <w:sz w:val="22"/>
                <w:szCs w:val="22"/>
              </w:rPr>
              <w:br/>
              <w:t>fra Enhetsregisteret</w:t>
            </w:r>
          </w:p>
        </w:tc>
        <w:tc>
          <w:tcPr>
            <w:tcW w:w="30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53BA9">
            <w:pPr>
              <w:pStyle w:val="Obsahtabulky"/>
              <w:rPr>
                <w:rFonts w:ascii="Arial" w:hAnsi="Arial"/>
                <w:sz w:val="22"/>
                <w:szCs w:val="22"/>
              </w:rPr>
            </w:pPr>
            <w:hyperlink r:id="rId22" w:history="1">
              <w:r>
                <w:rPr>
                  <w:rStyle w:val="Hypertextovodkaz"/>
                  <w:rFonts w:ascii="Arial" w:hAnsi="Arial"/>
                  <w:sz w:val="22"/>
                  <w:szCs w:val="22"/>
                </w:rPr>
                <w:t>w2.brreg.no</w:t>
              </w:r>
            </w:hyperlink>
          </w:p>
        </w:tc>
        <w:tc>
          <w:tcPr>
            <w:tcW w:w="10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53BA9">
            <w:pPr>
              <w:pStyle w:val="Obsahtabulky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BRREQ</w:t>
            </w:r>
          </w:p>
        </w:tc>
        <w:tc>
          <w:tcPr>
            <w:tcW w:w="18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953BA9">
            <w:pPr>
              <w:pStyle w:val="Obsahtabulky"/>
            </w:pPr>
            <w:r>
              <w:rPr>
                <w:rFonts w:ascii="Arial" w:hAnsi="Arial"/>
                <w:sz w:val="22"/>
                <w:szCs w:val="22"/>
              </w:rPr>
              <w:t>9.5.2008</w:t>
            </w:r>
          </w:p>
        </w:tc>
      </w:tr>
    </w:tbl>
    <w:p w:rsidR="00000000" w:rsidRDefault="00953BA9">
      <w:pPr>
        <w:pStyle w:val="Zkladntext"/>
      </w:pPr>
    </w:p>
    <w:p w:rsidR="00000000" w:rsidRDefault="00953BA9">
      <w:pPr>
        <w:pStyle w:val="Zkladntext"/>
      </w:pPr>
    </w:p>
    <w:p w:rsidR="00000000" w:rsidRDefault="00953BA9">
      <w:pPr>
        <w:pStyle w:val="Nadpis1"/>
        <w:pageBreakBefore/>
        <w:rPr>
          <w:b w:val="0"/>
          <w:bCs w:val="0"/>
          <w:sz w:val="22"/>
          <w:szCs w:val="22"/>
        </w:rPr>
      </w:pPr>
      <w:r>
        <w:rPr>
          <w:b w:val="0"/>
          <w:bCs w:val="0"/>
        </w:rPr>
        <w:t>Příloha 2</w:t>
      </w:r>
    </w:p>
    <w:p w:rsidR="00000000" w:rsidRDefault="00953BA9">
      <w:pPr>
        <w:pStyle w:val="Zkladntext"/>
      </w:pPr>
      <w:r>
        <w:rPr>
          <w:rFonts w:ascii="Arial" w:hAnsi="Arial"/>
          <w:sz w:val="22"/>
          <w:szCs w:val="22"/>
        </w:rPr>
        <w:t>Tato příloha je z definice částí ROZPRACOVANÝCH (WIP) dokumentů.</w:t>
      </w:r>
    </w:p>
    <w:p w:rsidR="00000000" w:rsidRDefault="00953BA9">
      <w:pPr>
        <w:pStyle w:val="Nadpis3"/>
        <w:rPr>
          <w:b w:val="0"/>
          <w:bCs w:val="0"/>
          <w:sz w:val="22"/>
          <w:szCs w:val="22"/>
        </w:rPr>
      </w:pPr>
      <w:r>
        <w:rPr>
          <w:b w:val="0"/>
          <w:bCs w:val="0"/>
        </w:rPr>
        <w:t>Tabulka registrů Obchodní kanceláře v zemí</w:t>
      </w:r>
      <w:r>
        <w:rPr>
          <w:b w:val="0"/>
          <w:bCs w:val="0"/>
          <w:lang w:val="en-US"/>
        </w:rPr>
        <w:t xml:space="preserve">ch EU, kde </w:t>
      </w:r>
      <w:r>
        <w:rPr>
          <w:b w:val="0"/>
          <w:bCs w:val="0"/>
        </w:rPr>
        <w:t>probíhá přijetí r</w:t>
      </w:r>
      <w:r>
        <w:rPr>
          <w:b w:val="0"/>
          <w:bCs w:val="0"/>
        </w:rPr>
        <w:t>egistru</w:t>
      </w:r>
    </w:p>
    <w:p w:rsidR="00000000" w:rsidRDefault="00953BA9">
      <w:pPr>
        <w:pStyle w:val="Zkladntext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sz w:val="22"/>
          <w:szCs w:val="22"/>
        </w:rPr>
        <w:t>Oranžový diamant (</w:t>
      </w:r>
      <w:r>
        <w:rPr>
          <w:rFonts w:ascii="Arial" w:eastAsia="Arial" w:hAnsi="Arial" w:cs="Arial"/>
          <w:color w:val="EB613D"/>
          <w:sz w:val="30"/>
          <w:szCs w:val="30"/>
        </w:rPr>
        <w:t>♦</w:t>
      </w:r>
      <w:r>
        <w:rPr>
          <w:rFonts w:ascii="Arial" w:hAnsi="Arial"/>
          <w:sz w:val="22"/>
          <w:szCs w:val="22"/>
        </w:rPr>
        <w:t>) označuje registr již přijímaný. Červené kolečko (</w:t>
      </w:r>
      <w:r>
        <w:rPr>
          <w:rFonts w:ascii="Arial" w:hAnsi="Arial"/>
          <w:color w:val="FF0000"/>
          <w:sz w:val="26"/>
          <w:szCs w:val="26"/>
        </w:rPr>
        <w:t>●</w:t>
      </w:r>
      <w:r>
        <w:rPr>
          <w:rFonts w:ascii="Arial" w:hAnsi="Arial"/>
          <w:sz w:val="22"/>
          <w:szCs w:val="22"/>
        </w:rPr>
        <w:t>) označuje registr čekající na odpověď z příslušné země, aby se stal akceptovaným pro výpisy registrovaných organizací.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775"/>
        <w:gridCol w:w="220"/>
        <w:gridCol w:w="2161"/>
        <w:gridCol w:w="4417"/>
        <w:gridCol w:w="1060"/>
      </w:tblGrid>
      <w:tr w:rsidR="00000000">
        <w:tc>
          <w:tcPr>
            <w:tcW w:w="17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53BA9">
            <w:pPr>
              <w:pStyle w:val="Obsahtabulky"/>
              <w:rPr>
                <w:rFonts w:ascii="Arial" w:hAnsi="Arial"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Země EU</w:t>
            </w:r>
          </w:p>
        </w:tc>
        <w:tc>
          <w:tcPr>
            <w:tcW w:w="2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53BA9">
            <w:pPr>
              <w:pStyle w:val="Obsahtabulky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  <w:tc>
          <w:tcPr>
            <w:tcW w:w="21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53BA9">
            <w:pPr>
              <w:pStyle w:val="Obsahtabulky"/>
              <w:rPr>
                <w:rFonts w:ascii="Arial" w:hAnsi="Arial"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Registr</w:t>
            </w:r>
          </w:p>
        </w:tc>
        <w:tc>
          <w:tcPr>
            <w:tcW w:w="4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53BA9">
            <w:pPr>
              <w:pStyle w:val="Obsahtabulky"/>
              <w:rPr>
                <w:rFonts w:ascii="Arial" w:hAnsi="Arial"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Adresa webu</w:t>
            </w:r>
          </w:p>
        </w:tc>
        <w:tc>
          <w:tcPr>
            <w:tcW w:w="10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953BA9">
            <w:pPr>
              <w:pStyle w:val="Obsahtabulky"/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Vnitřní ID</w:t>
            </w:r>
          </w:p>
        </w:tc>
      </w:tr>
      <w:tr w:rsidR="00000000">
        <w:tc>
          <w:tcPr>
            <w:tcW w:w="1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53BA9">
            <w:pPr>
              <w:pStyle w:val="Obsahtabulky"/>
              <w:rPr>
                <w:rFonts w:ascii="Arial" w:hAnsi="Arial"/>
                <w:color w:val="FF0000"/>
                <w:sz w:val="28"/>
                <w:szCs w:val="28"/>
              </w:rPr>
            </w:pPr>
            <w:r>
              <w:rPr>
                <w:rFonts w:ascii="Arial" w:hAnsi="Arial"/>
                <w:i/>
                <w:sz w:val="22"/>
                <w:szCs w:val="22"/>
              </w:rPr>
              <w:t>Bulgaria</w:t>
            </w:r>
          </w:p>
        </w:tc>
        <w:tc>
          <w:tcPr>
            <w:tcW w:w="2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53BA9">
            <w:pPr>
              <w:pStyle w:val="Obsahtabulky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color w:val="FF0000"/>
                <w:sz w:val="28"/>
                <w:szCs w:val="28"/>
              </w:rPr>
              <w:t>•</w:t>
            </w:r>
          </w:p>
        </w:tc>
        <w:tc>
          <w:tcPr>
            <w:tcW w:w="21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53BA9">
            <w:pPr>
              <w:pStyle w:val="Obsahtabulky"/>
            </w:pPr>
            <w:r>
              <w:rPr>
                <w:rFonts w:ascii="Arial" w:hAnsi="Arial"/>
                <w:sz w:val="22"/>
                <w:szCs w:val="22"/>
              </w:rPr>
              <w:t>Minis</w:t>
            </w:r>
            <w:r>
              <w:rPr>
                <w:rFonts w:ascii="Arial" w:hAnsi="Arial"/>
                <w:sz w:val="22"/>
                <w:szCs w:val="22"/>
              </w:rPr>
              <w:t>try of Justice</w:t>
            </w:r>
          </w:p>
        </w:tc>
        <w:tc>
          <w:tcPr>
            <w:tcW w:w="4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53BA9">
            <w:pPr>
              <w:pStyle w:val="Obsahtabulky"/>
              <w:rPr>
                <w:rFonts w:ascii="Arial" w:hAnsi="Arial"/>
                <w:sz w:val="22"/>
                <w:szCs w:val="22"/>
              </w:rPr>
            </w:pPr>
            <w:hyperlink r:id="rId23" w:history="1">
              <w:r>
                <w:rPr>
                  <w:rStyle w:val="Hypertextovodkaz"/>
                  <w:rFonts w:ascii="Arial" w:hAnsi="Arial"/>
                  <w:sz w:val="22"/>
                  <w:szCs w:val="22"/>
                </w:rPr>
                <w:t>http://www.mjeli.government.bg/ngo/Default.aspx?cc=en&amp;</w:t>
              </w:r>
            </w:hyperlink>
          </w:p>
        </w:tc>
        <w:tc>
          <w:tcPr>
            <w:tcW w:w="10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953BA9">
            <w:pPr>
              <w:pStyle w:val="Obsahtabulky"/>
            </w:pPr>
            <w:r>
              <w:rPr>
                <w:rFonts w:ascii="Arial" w:hAnsi="Arial"/>
                <w:sz w:val="22"/>
                <w:szCs w:val="22"/>
              </w:rPr>
              <w:t>NGO</w:t>
            </w:r>
          </w:p>
        </w:tc>
      </w:tr>
      <w:tr w:rsidR="00000000">
        <w:tc>
          <w:tcPr>
            <w:tcW w:w="1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53BA9">
            <w:pPr>
              <w:pStyle w:val="Obsahtabulky"/>
              <w:rPr>
                <w:rFonts w:ascii="Arial" w:hAnsi="Arial"/>
                <w:color w:val="FF0000"/>
                <w:sz w:val="28"/>
                <w:szCs w:val="28"/>
              </w:rPr>
            </w:pPr>
            <w:r>
              <w:rPr>
                <w:rFonts w:ascii="Arial" w:hAnsi="Arial"/>
                <w:i/>
                <w:sz w:val="22"/>
                <w:szCs w:val="22"/>
              </w:rPr>
              <w:t>Cyprus</w:t>
            </w:r>
          </w:p>
        </w:tc>
        <w:tc>
          <w:tcPr>
            <w:tcW w:w="2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53BA9">
            <w:pPr>
              <w:pStyle w:val="Obsahtabulky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color w:val="FF0000"/>
                <w:sz w:val="28"/>
                <w:szCs w:val="28"/>
              </w:rPr>
              <w:t>•</w:t>
            </w:r>
          </w:p>
        </w:tc>
        <w:tc>
          <w:tcPr>
            <w:tcW w:w="21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53BA9">
            <w:pPr>
              <w:pStyle w:val="Obsahtabulky"/>
            </w:pPr>
            <w:r>
              <w:rPr>
                <w:rFonts w:ascii="Arial" w:hAnsi="Arial"/>
                <w:sz w:val="22"/>
                <w:szCs w:val="22"/>
              </w:rPr>
              <w:t>Dept of Registrar of companies</w:t>
            </w:r>
          </w:p>
        </w:tc>
        <w:tc>
          <w:tcPr>
            <w:tcW w:w="4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53BA9">
            <w:pPr>
              <w:pStyle w:val="Obsahtabulky"/>
              <w:rPr>
                <w:rFonts w:ascii="Arial" w:hAnsi="Arial"/>
                <w:sz w:val="22"/>
                <w:szCs w:val="22"/>
              </w:rPr>
            </w:pPr>
            <w:hyperlink r:id="rId24" w:history="1">
              <w:r>
                <w:rPr>
                  <w:rStyle w:val="Hypertextovodkaz"/>
                  <w:rFonts w:ascii="Arial" w:hAnsi="Arial"/>
                  <w:sz w:val="22"/>
                  <w:szCs w:val="22"/>
                </w:rPr>
                <w:t>http://www.mcit.gov.cy/mcit/drcor/drcor.nsf/aboutus_en/aboutus_en?OpenDocument</w:t>
              </w:r>
            </w:hyperlink>
          </w:p>
        </w:tc>
        <w:tc>
          <w:tcPr>
            <w:tcW w:w="10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953BA9">
            <w:pPr>
              <w:pStyle w:val="Obsahtabulky"/>
            </w:pPr>
            <w:r>
              <w:rPr>
                <w:rFonts w:ascii="Arial" w:hAnsi="Arial"/>
                <w:sz w:val="22"/>
                <w:szCs w:val="22"/>
              </w:rPr>
              <w:t>DRC</w:t>
            </w:r>
          </w:p>
        </w:tc>
      </w:tr>
      <w:tr w:rsidR="00000000">
        <w:tc>
          <w:tcPr>
            <w:tcW w:w="1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53BA9">
            <w:pPr>
              <w:pStyle w:val="Obsahtabulky"/>
              <w:rPr>
                <w:rFonts w:ascii="Arial" w:hAnsi="Arial"/>
                <w:color w:val="FF0000"/>
                <w:sz w:val="28"/>
                <w:szCs w:val="28"/>
              </w:rPr>
            </w:pPr>
            <w:r>
              <w:rPr>
                <w:rFonts w:ascii="Arial" w:hAnsi="Arial"/>
                <w:i/>
                <w:sz w:val="22"/>
                <w:szCs w:val="22"/>
              </w:rPr>
              <w:t>Czech Republic</w:t>
            </w:r>
          </w:p>
        </w:tc>
        <w:tc>
          <w:tcPr>
            <w:tcW w:w="2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53BA9">
            <w:pPr>
              <w:pStyle w:val="Obsahtabulky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color w:val="FF0000"/>
                <w:sz w:val="28"/>
                <w:szCs w:val="28"/>
              </w:rPr>
              <w:t>•</w:t>
            </w:r>
          </w:p>
        </w:tc>
        <w:tc>
          <w:tcPr>
            <w:tcW w:w="21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53BA9">
            <w:pPr>
              <w:pStyle w:val="Obsahtabulky"/>
            </w:pPr>
            <w:r>
              <w:rPr>
                <w:rFonts w:ascii="Arial" w:hAnsi="Arial"/>
                <w:sz w:val="22"/>
                <w:szCs w:val="22"/>
              </w:rPr>
              <w:t>Ministry of Finance</w:t>
            </w:r>
          </w:p>
        </w:tc>
        <w:tc>
          <w:tcPr>
            <w:tcW w:w="4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53BA9">
            <w:pPr>
              <w:pStyle w:val="Obsahtabulky"/>
              <w:rPr>
                <w:rFonts w:ascii="Arial" w:hAnsi="Arial"/>
                <w:sz w:val="22"/>
                <w:szCs w:val="22"/>
              </w:rPr>
            </w:pPr>
            <w:hyperlink r:id="rId25" w:history="1">
              <w:r>
                <w:rPr>
                  <w:rStyle w:val="Hypertextovodkaz"/>
                  <w:rFonts w:ascii="Arial" w:hAnsi="Arial"/>
                  <w:sz w:val="22"/>
                  <w:szCs w:val="22"/>
                </w:rPr>
                <w:t>wwwinfo.mfcr.cz</w:t>
              </w:r>
            </w:hyperlink>
          </w:p>
        </w:tc>
        <w:tc>
          <w:tcPr>
            <w:tcW w:w="10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953BA9">
            <w:pPr>
              <w:pStyle w:val="Obsahtabulky"/>
            </w:pPr>
            <w:r>
              <w:rPr>
                <w:rFonts w:ascii="Arial" w:hAnsi="Arial"/>
                <w:sz w:val="22"/>
                <w:szCs w:val="22"/>
              </w:rPr>
              <w:t>ARES</w:t>
            </w:r>
          </w:p>
        </w:tc>
      </w:tr>
      <w:tr w:rsidR="00000000">
        <w:tc>
          <w:tcPr>
            <w:tcW w:w="1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53BA9">
            <w:pPr>
              <w:pStyle w:val="Obsahtabulky"/>
              <w:rPr>
                <w:rFonts w:ascii="Arial" w:hAnsi="Arial"/>
                <w:color w:val="FF0000"/>
                <w:sz w:val="28"/>
                <w:szCs w:val="28"/>
              </w:rPr>
            </w:pPr>
            <w:r>
              <w:rPr>
                <w:rFonts w:ascii="Arial" w:hAnsi="Arial"/>
                <w:i/>
                <w:sz w:val="22"/>
                <w:szCs w:val="22"/>
              </w:rPr>
              <w:t>Estonia</w:t>
            </w:r>
          </w:p>
        </w:tc>
        <w:tc>
          <w:tcPr>
            <w:tcW w:w="2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53BA9">
            <w:pPr>
              <w:pStyle w:val="Obsahtabulky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color w:val="FF0000"/>
                <w:sz w:val="28"/>
                <w:szCs w:val="28"/>
              </w:rPr>
              <w:t>•</w:t>
            </w:r>
          </w:p>
        </w:tc>
        <w:tc>
          <w:tcPr>
            <w:tcW w:w="21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53BA9">
            <w:pPr>
              <w:pStyle w:val="Obsahtabulky"/>
            </w:pPr>
            <w:r>
              <w:rPr>
                <w:rFonts w:ascii="Arial" w:hAnsi="Arial"/>
                <w:sz w:val="22"/>
                <w:szCs w:val="22"/>
              </w:rPr>
              <w:t>E-Äriregister</w:t>
            </w:r>
          </w:p>
        </w:tc>
        <w:tc>
          <w:tcPr>
            <w:tcW w:w="4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53BA9">
            <w:pPr>
              <w:pStyle w:val="Obsahtabulky"/>
              <w:rPr>
                <w:rFonts w:ascii="Arial" w:hAnsi="Arial"/>
                <w:sz w:val="22"/>
                <w:szCs w:val="22"/>
              </w:rPr>
            </w:pPr>
            <w:hyperlink r:id="rId26" w:history="1">
              <w:r>
                <w:rPr>
                  <w:rStyle w:val="Hypertextovodkaz"/>
                  <w:rFonts w:ascii="Arial" w:hAnsi="Arial"/>
                  <w:sz w:val="22"/>
                  <w:szCs w:val="22"/>
                </w:rPr>
                <w:t>ariregister.rik.ee</w:t>
              </w:r>
            </w:hyperlink>
          </w:p>
        </w:tc>
        <w:tc>
          <w:tcPr>
            <w:tcW w:w="10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953BA9">
            <w:pPr>
              <w:pStyle w:val="Obsahtabulky"/>
            </w:pPr>
            <w:r>
              <w:rPr>
                <w:rFonts w:ascii="Arial" w:hAnsi="Arial"/>
                <w:sz w:val="22"/>
                <w:szCs w:val="22"/>
              </w:rPr>
              <w:t>RIK</w:t>
            </w:r>
          </w:p>
        </w:tc>
      </w:tr>
      <w:tr w:rsidR="00000000">
        <w:tc>
          <w:tcPr>
            <w:tcW w:w="1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53BA9">
            <w:pPr>
              <w:pStyle w:val="Obsahtabulky"/>
              <w:rPr>
                <w:rFonts w:ascii="Arial" w:hAnsi="Arial"/>
                <w:color w:val="FFA500"/>
                <w:sz w:val="28"/>
                <w:szCs w:val="28"/>
              </w:rPr>
            </w:pPr>
            <w:r>
              <w:rPr>
                <w:rFonts w:ascii="Arial" w:hAnsi="Arial"/>
                <w:i/>
                <w:sz w:val="22"/>
                <w:szCs w:val="22"/>
              </w:rPr>
              <w:t>Germany</w:t>
            </w:r>
          </w:p>
        </w:tc>
        <w:tc>
          <w:tcPr>
            <w:tcW w:w="2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53BA9">
            <w:pPr>
              <w:pStyle w:val="Obsahtabulky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color w:val="FFA500"/>
                <w:sz w:val="28"/>
                <w:szCs w:val="28"/>
              </w:rPr>
              <w:t>♦</w:t>
            </w:r>
          </w:p>
        </w:tc>
        <w:tc>
          <w:tcPr>
            <w:tcW w:w="21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53BA9">
            <w:pPr>
              <w:pStyle w:val="Obsahtabulky"/>
            </w:pPr>
            <w:r>
              <w:rPr>
                <w:rFonts w:ascii="Arial" w:hAnsi="Arial"/>
                <w:sz w:val="22"/>
                <w:szCs w:val="22"/>
              </w:rPr>
              <w:t>Handelsregister Portal</w:t>
            </w:r>
          </w:p>
        </w:tc>
        <w:tc>
          <w:tcPr>
            <w:tcW w:w="4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53BA9">
            <w:pPr>
              <w:pStyle w:val="Obsahtabulky"/>
              <w:rPr>
                <w:rFonts w:ascii="Arial" w:hAnsi="Arial"/>
                <w:sz w:val="22"/>
                <w:szCs w:val="22"/>
              </w:rPr>
            </w:pPr>
            <w:hyperlink r:id="rId27" w:history="1">
              <w:r>
                <w:rPr>
                  <w:rStyle w:val="Hypertextovodkaz"/>
                  <w:rFonts w:ascii="Arial" w:hAnsi="Arial"/>
                  <w:sz w:val="22"/>
                  <w:szCs w:val="22"/>
                </w:rPr>
                <w:t>http://www.handelsregister.de/rp_web/welcome.do</w:t>
              </w:r>
            </w:hyperlink>
          </w:p>
        </w:tc>
        <w:tc>
          <w:tcPr>
            <w:tcW w:w="10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953BA9">
            <w:pPr>
              <w:pStyle w:val="Obsahtabulky"/>
            </w:pPr>
            <w:r>
              <w:rPr>
                <w:rFonts w:ascii="Arial" w:hAnsi="Arial"/>
                <w:sz w:val="22"/>
                <w:szCs w:val="22"/>
              </w:rPr>
              <w:t>HR</w:t>
            </w:r>
          </w:p>
        </w:tc>
      </w:tr>
      <w:tr w:rsidR="00000000">
        <w:tc>
          <w:tcPr>
            <w:tcW w:w="1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53BA9">
            <w:pPr>
              <w:pStyle w:val="Obsahtabulky"/>
              <w:rPr>
                <w:rFonts w:ascii="Arial" w:hAnsi="Arial"/>
                <w:color w:val="FF0000"/>
                <w:sz w:val="28"/>
                <w:szCs w:val="28"/>
              </w:rPr>
            </w:pPr>
            <w:r>
              <w:rPr>
                <w:rFonts w:ascii="Arial" w:hAnsi="Arial"/>
                <w:i/>
                <w:sz w:val="22"/>
                <w:szCs w:val="22"/>
              </w:rPr>
              <w:t>Greece</w:t>
            </w:r>
          </w:p>
        </w:tc>
        <w:tc>
          <w:tcPr>
            <w:tcW w:w="2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53BA9">
            <w:pPr>
              <w:pStyle w:val="Obsahtabulky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color w:val="FF0000"/>
                <w:sz w:val="28"/>
                <w:szCs w:val="28"/>
              </w:rPr>
              <w:t>•</w:t>
            </w:r>
          </w:p>
        </w:tc>
        <w:tc>
          <w:tcPr>
            <w:tcW w:w="21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53BA9">
            <w:pPr>
              <w:pStyle w:val="Obsahtabulky"/>
            </w:pPr>
            <w:r>
              <w:rPr>
                <w:rFonts w:ascii="Arial" w:hAnsi="Arial"/>
                <w:sz w:val="22"/>
                <w:szCs w:val="22"/>
              </w:rPr>
              <w:t>Athens Chamber of</w:t>
            </w:r>
            <w:r>
              <w:rPr>
                <w:rFonts w:ascii="Arial" w:hAnsi="Arial"/>
                <w:sz w:val="22"/>
                <w:szCs w:val="22"/>
              </w:rPr>
              <w:br/>
              <w:t>Commerce and I</w:t>
            </w:r>
            <w:r>
              <w:rPr>
                <w:rFonts w:ascii="Arial" w:hAnsi="Arial"/>
                <w:sz w:val="22"/>
                <w:szCs w:val="22"/>
              </w:rPr>
              <w:t>ndustry</w:t>
            </w:r>
          </w:p>
        </w:tc>
        <w:tc>
          <w:tcPr>
            <w:tcW w:w="4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53BA9">
            <w:pPr>
              <w:pStyle w:val="Obsahtabulky"/>
              <w:rPr>
                <w:rFonts w:ascii="Arial" w:hAnsi="Arial"/>
                <w:sz w:val="22"/>
                <w:szCs w:val="22"/>
              </w:rPr>
            </w:pPr>
            <w:hyperlink r:id="rId28" w:history="1">
              <w:r>
                <w:rPr>
                  <w:rStyle w:val="Hypertextovodkaz"/>
                  <w:rFonts w:ascii="Arial" w:hAnsi="Arial"/>
                  <w:sz w:val="22"/>
                  <w:szCs w:val="22"/>
                </w:rPr>
                <w:t>http://www.acci.gr/en_index2.htm</w:t>
              </w:r>
            </w:hyperlink>
          </w:p>
        </w:tc>
        <w:tc>
          <w:tcPr>
            <w:tcW w:w="10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953BA9">
            <w:pPr>
              <w:pStyle w:val="Obsahtabulky"/>
            </w:pPr>
            <w:r>
              <w:rPr>
                <w:rFonts w:ascii="Arial" w:hAnsi="Arial"/>
                <w:sz w:val="22"/>
                <w:szCs w:val="22"/>
              </w:rPr>
              <w:t>ACCI</w:t>
            </w:r>
          </w:p>
        </w:tc>
      </w:tr>
      <w:tr w:rsidR="00000000">
        <w:tc>
          <w:tcPr>
            <w:tcW w:w="1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53BA9">
            <w:pPr>
              <w:pStyle w:val="Obsahtabulky"/>
              <w:rPr>
                <w:rFonts w:ascii="Arial" w:hAnsi="Arial"/>
                <w:color w:val="FF0000"/>
                <w:sz w:val="28"/>
                <w:szCs w:val="28"/>
              </w:rPr>
            </w:pPr>
            <w:r>
              <w:rPr>
                <w:rFonts w:ascii="Arial" w:hAnsi="Arial"/>
                <w:i/>
                <w:sz w:val="22"/>
                <w:szCs w:val="22"/>
              </w:rPr>
              <w:t>Hungary</w:t>
            </w:r>
          </w:p>
        </w:tc>
        <w:tc>
          <w:tcPr>
            <w:tcW w:w="2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53BA9">
            <w:pPr>
              <w:pStyle w:val="Obsahtabulky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color w:val="FF0000"/>
                <w:sz w:val="28"/>
                <w:szCs w:val="28"/>
              </w:rPr>
              <w:t>•</w:t>
            </w:r>
          </w:p>
        </w:tc>
        <w:tc>
          <w:tcPr>
            <w:tcW w:w="21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53BA9">
            <w:pPr>
              <w:pStyle w:val="Obsahtabulky"/>
            </w:pPr>
            <w:r>
              <w:rPr>
                <w:rFonts w:ascii="Arial" w:hAnsi="Arial"/>
                <w:sz w:val="22"/>
                <w:szCs w:val="22"/>
              </w:rPr>
              <w:t>Ministry of Justice</w:t>
            </w:r>
          </w:p>
        </w:tc>
        <w:tc>
          <w:tcPr>
            <w:tcW w:w="4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53BA9">
            <w:pPr>
              <w:pStyle w:val="Obsahtabulky"/>
              <w:rPr>
                <w:rFonts w:ascii="Arial" w:hAnsi="Arial"/>
                <w:sz w:val="22"/>
                <w:szCs w:val="22"/>
              </w:rPr>
            </w:pPr>
            <w:hyperlink r:id="rId29" w:history="1">
              <w:r>
                <w:rPr>
                  <w:rStyle w:val="Hypertextovodkaz"/>
                  <w:rFonts w:ascii="Arial" w:hAnsi="Arial"/>
                  <w:sz w:val="22"/>
                  <w:szCs w:val="22"/>
                </w:rPr>
                <w:t>http://www.im.hu/?katid=2&amp;id=53&amp;mi=2</w:t>
              </w:r>
            </w:hyperlink>
          </w:p>
        </w:tc>
        <w:tc>
          <w:tcPr>
            <w:tcW w:w="10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953BA9">
            <w:pPr>
              <w:pStyle w:val="Obsahtabulky"/>
            </w:pPr>
            <w:r>
              <w:rPr>
                <w:rFonts w:ascii="Arial" w:hAnsi="Arial"/>
                <w:sz w:val="22"/>
                <w:szCs w:val="22"/>
              </w:rPr>
              <w:t>IM</w:t>
            </w:r>
          </w:p>
        </w:tc>
      </w:tr>
      <w:tr w:rsidR="00000000">
        <w:tc>
          <w:tcPr>
            <w:tcW w:w="1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53BA9">
            <w:pPr>
              <w:pStyle w:val="Obsahtabulky"/>
              <w:rPr>
                <w:rFonts w:ascii="Arial" w:hAnsi="Arial"/>
                <w:color w:val="FF0000"/>
                <w:sz w:val="28"/>
                <w:szCs w:val="28"/>
              </w:rPr>
            </w:pPr>
            <w:r>
              <w:rPr>
                <w:rFonts w:ascii="Arial" w:hAnsi="Arial"/>
                <w:i/>
                <w:sz w:val="22"/>
                <w:szCs w:val="22"/>
              </w:rPr>
              <w:t>Italy</w:t>
            </w:r>
          </w:p>
        </w:tc>
        <w:tc>
          <w:tcPr>
            <w:tcW w:w="2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53BA9">
            <w:pPr>
              <w:pStyle w:val="Obsahtabulky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color w:val="FF0000"/>
                <w:sz w:val="28"/>
                <w:szCs w:val="28"/>
              </w:rPr>
              <w:t>•</w:t>
            </w:r>
          </w:p>
        </w:tc>
        <w:tc>
          <w:tcPr>
            <w:tcW w:w="21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53BA9">
            <w:pPr>
              <w:pStyle w:val="Obsahtabulky"/>
            </w:pPr>
            <w:r>
              <w:rPr>
                <w:rFonts w:ascii="Arial" w:hAnsi="Arial"/>
                <w:sz w:val="22"/>
                <w:szCs w:val="22"/>
              </w:rPr>
              <w:t>InfoCamere</w:t>
            </w:r>
          </w:p>
        </w:tc>
        <w:tc>
          <w:tcPr>
            <w:tcW w:w="4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53BA9">
            <w:pPr>
              <w:pStyle w:val="Obsahtabulky"/>
              <w:rPr>
                <w:rFonts w:ascii="Arial" w:hAnsi="Arial"/>
                <w:sz w:val="22"/>
                <w:szCs w:val="22"/>
              </w:rPr>
            </w:pPr>
            <w:hyperlink r:id="rId30" w:history="1">
              <w:r>
                <w:rPr>
                  <w:rStyle w:val="Hypertextovodkaz"/>
                  <w:rFonts w:ascii="Arial" w:hAnsi="Arial"/>
                  <w:sz w:val="22"/>
                  <w:szCs w:val="22"/>
                </w:rPr>
                <w:t>webtelemaco.infocamere.it</w:t>
              </w:r>
            </w:hyperlink>
          </w:p>
        </w:tc>
        <w:tc>
          <w:tcPr>
            <w:tcW w:w="10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953BA9">
            <w:pPr>
              <w:pStyle w:val="Obsahtabulky"/>
            </w:pPr>
            <w:r>
              <w:rPr>
                <w:rFonts w:ascii="Arial" w:hAnsi="Arial"/>
                <w:sz w:val="22"/>
                <w:szCs w:val="22"/>
              </w:rPr>
              <w:t>IC</w:t>
            </w:r>
          </w:p>
        </w:tc>
      </w:tr>
      <w:tr w:rsidR="00000000">
        <w:tc>
          <w:tcPr>
            <w:tcW w:w="1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53BA9">
            <w:pPr>
              <w:pStyle w:val="Obsahtabulky"/>
              <w:rPr>
                <w:rFonts w:ascii="Arial" w:hAnsi="Arial"/>
                <w:color w:val="FF0000"/>
                <w:sz w:val="28"/>
                <w:szCs w:val="28"/>
              </w:rPr>
            </w:pPr>
            <w:r>
              <w:rPr>
                <w:rFonts w:ascii="Arial" w:hAnsi="Arial"/>
                <w:i/>
                <w:sz w:val="22"/>
                <w:szCs w:val="22"/>
              </w:rPr>
              <w:t>Latvia</w:t>
            </w:r>
          </w:p>
        </w:tc>
        <w:tc>
          <w:tcPr>
            <w:tcW w:w="2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53BA9">
            <w:pPr>
              <w:pStyle w:val="Obsahtabulky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color w:val="FF0000"/>
                <w:sz w:val="28"/>
                <w:szCs w:val="28"/>
              </w:rPr>
              <w:t>•</w:t>
            </w:r>
          </w:p>
        </w:tc>
        <w:tc>
          <w:tcPr>
            <w:tcW w:w="21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53BA9">
            <w:pPr>
              <w:pStyle w:val="Obsahtabulky"/>
            </w:pPr>
            <w:r>
              <w:rPr>
                <w:rFonts w:ascii="Arial" w:hAnsi="Arial"/>
                <w:sz w:val="22"/>
                <w:szCs w:val="22"/>
              </w:rPr>
              <w:t>Lursoft</w:t>
            </w:r>
          </w:p>
        </w:tc>
        <w:tc>
          <w:tcPr>
            <w:tcW w:w="4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53BA9">
            <w:pPr>
              <w:pStyle w:val="Obsahtabulky"/>
              <w:rPr>
                <w:rFonts w:ascii="Arial" w:hAnsi="Arial"/>
                <w:sz w:val="22"/>
                <w:szCs w:val="22"/>
              </w:rPr>
            </w:pPr>
            <w:hyperlink r:id="rId31" w:history="1">
              <w:r>
                <w:rPr>
                  <w:rStyle w:val="Hypertextovodkaz"/>
                  <w:rFonts w:ascii="Arial" w:hAnsi="Arial"/>
                  <w:sz w:val="22"/>
                  <w:szCs w:val="22"/>
                </w:rPr>
                <w:t>http://www.lursoft.lv/?a=138&amp;v=lv&amp;v=en</w:t>
              </w:r>
            </w:hyperlink>
          </w:p>
        </w:tc>
        <w:tc>
          <w:tcPr>
            <w:tcW w:w="10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953BA9">
            <w:pPr>
              <w:pStyle w:val="Obsahtabulky"/>
            </w:pPr>
            <w:r>
              <w:rPr>
                <w:rFonts w:ascii="Arial" w:hAnsi="Arial"/>
                <w:sz w:val="22"/>
                <w:szCs w:val="22"/>
              </w:rPr>
              <w:t>LS</w:t>
            </w:r>
          </w:p>
        </w:tc>
      </w:tr>
      <w:tr w:rsidR="00000000">
        <w:tc>
          <w:tcPr>
            <w:tcW w:w="1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53BA9">
            <w:pPr>
              <w:pStyle w:val="Obsahtabulky"/>
              <w:rPr>
                <w:rFonts w:ascii="Arial" w:hAnsi="Arial"/>
                <w:color w:val="FF0000"/>
                <w:sz w:val="28"/>
                <w:szCs w:val="28"/>
              </w:rPr>
            </w:pPr>
            <w:r>
              <w:rPr>
                <w:rFonts w:ascii="Arial" w:hAnsi="Arial"/>
                <w:i/>
                <w:sz w:val="22"/>
                <w:szCs w:val="22"/>
              </w:rPr>
              <w:t>Lithuania</w:t>
            </w:r>
          </w:p>
        </w:tc>
        <w:tc>
          <w:tcPr>
            <w:tcW w:w="2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53BA9">
            <w:pPr>
              <w:pStyle w:val="Obsahtabulky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color w:val="FF0000"/>
                <w:sz w:val="28"/>
                <w:szCs w:val="28"/>
              </w:rPr>
              <w:t>•</w:t>
            </w:r>
          </w:p>
        </w:tc>
        <w:tc>
          <w:tcPr>
            <w:tcW w:w="21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53BA9">
            <w:pPr>
              <w:pStyle w:val="Obsahtabulky"/>
            </w:pPr>
            <w:r>
              <w:rPr>
                <w:rFonts w:ascii="Arial" w:hAnsi="Arial"/>
                <w:sz w:val="22"/>
                <w:szCs w:val="22"/>
              </w:rPr>
              <w:t>Juridiniu Asmenu Registras</w:t>
            </w:r>
          </w:p>
        </w:tc>
        <w:tc>
          <w:tcPr>
            <w:tcW w:w="4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53BA9">
            <w:pPr>
              <w:pStyle w:val="Obsahtabulky"/>
              <w:rPr>
                <w:rFonts w:ascii="Arial" w:hAnsi="Arial"/>
                <w:sz w:val="22"/>
                <w:szCs w:val="22"/>
              </w:rPr>
            </w:pPr>
            <w:hyperlink r:id="rId32" w:history="1">
              <w:r>
                <w:rPr>
                  <w:rStyle w:val="Hypertextovodkaz"/>
                  <w:rFonts w:ascii="Arial" w:hAnsi="Arial"/>
                  <w:sz w:val="22"/>
                  <w:szCs w:val="22"/>
                </w:rPr>
                <w:t>http://www.registrucentras.lt/index_en.php</w:t>
              </w:r>
            </w:hyperlink>
          </w:p>
        </w:tc>
        <w:tc>
          <w:tcPr>
            <w:tcW w:w="10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953BA9">
            <w:pPr>
              <w:pStyle w:val="Obsahtabulky"/>
            </w:pPr>
            <w:r>
              <w:rPr>
                <w:rFonts w:ascii="Arial" w:hAnsi="Arial"/>
                <w:sz w:val="22"/>
                <w:szCs w:val="22"/>
              </w:rPr>
              <w:t>JAR</w:t>
            </w:r>
          </w:p>
        </w:tc>
      </w:tr>
      <w:tr w:rsidR="00000000">
        <w:tc>
          <w:tcPr>
            <w:tcW w:w="1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53BA9">
            <w:pPr>
              <w:pStyle w:val="Obsahtabulky"/>
              <w:rPr>
                <w:rFonts w:ascii="Arial" w:hAnsi="Arial"/>
                <w:color w:val="FF0000"/>
                <w:sz w:val="28"/>
                <w:szCs w:val="28"/>
              </w:rPr>
            </w:pPr>
            <w:r>
              <w:rPr>
                <w:rFonts w:ascii="Arial" w:hAnsi="Arial"/>
                <w:i/>
                <w:sz w:val="22"/>
                <w:szCs w:val="22"/>
              </w:rPr>
              <w:t>Luxembourg</w:t>
            </w:r>
          </w:p>
        </w:tc>
        <w:tc>
          <w:tcPr>
            <w:tcW w:w="2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53BA9">
            <w:pPr>
              <w:pStyle w:val="Obsahtabulky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color w:val="FF0000"/>
                <w:sz w:val="28"/>
                <w:szCs w:val="28"/>
              </w:rPr>
              <w:t>•</w:t>
            </w:r>
          </w:p>
        </w:tc>
        <w:tc>
          <w:tcPr>
            <w:tcW w:w="21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53BA9">
            <w:pPr>
              <w:pStyle w:val="Obsahtabulky"/>
            </w:pPr>
            <w:r>
              <w:rPr>
                <w:rFonts w:ascii="Arial" w:hAnsi="Arial"/>
                <w:sz w:val="22"/>
                <w:szCs w:val="22"/>
              </w:rPr>
              <w:t xml:space="preserve">Registre de </w:t>
            </w:r>
            <w:r>
              <w:rPr>
                <w:rFonts w:ascii="Arial" w:hAnsi="Arial"/>
                <w:sz w:val="22"/>
                <w:szCs w:val="22"/>
              </w:rPr>
              <w:br/>
              <w:t>Commerce et des Sociétés</w:t>
            </w:r>
          </w:p>
        </w:tc>
        <w:tc>
          <w:tcPr>
            <w:tcW w:w="4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53BA9">
            <w:pPr>
              <w:pStyle w:val="Obsahtabulky"/>
              <w:rPr>
                <w:rFonts w:ascii="Arial" w:hAnsi="Arial"/>
                <w:sz w:val="22"/>
                <w:szCs w:val="22"/>
              </w:rPr>
            </w:pPr>
            <w:hyperlink r:id="rId33" w:history="1">
              <w:r>
                <w:rPr>
                  <w:rStyle w:val="Hypertextovodkaz"/>
                  <w:rFonts w:ascii="Arial" w:hAnsi="Arial"/>
                  <w:sz w:val="22"/>
                  <w:szCs w:val="22"/>
                </w:rPr>
                <w:t>www.rcsl.lu</w:t>
              </w:r>
            </w:hyperlink>
          </w:p>
        </w:tc>
        <w:tc>
          <w:tcPr>
            <w:tcW w:w="10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953BA9">
            <w:pPr>
              <w:pStyle w:val="Obsahtabulky"/>
            </w:pPr>
            <w:r>
              <w:rPr>
                <w:rFonts w:ascii="Arial" w:hAnsi="Arial"/>
                <w:sz w:val="22"/>
                <w:szCs w:val="22"/>
              </w:rPr>
              <w:t>RCSL</w:t>
            </w:r>
          </w:p>
        </w:tc>
      </w:tr>
      <w:tr w:rsidR="00000000">
        <w:tc>
          <w:tcPr>
            <w:tcW w:w="1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53BA9">
            <w:pPr>
              <w:pStyle w:val="Obsahtabulky"/>
              <w:rPr>
                <w:rFonts w:ascii="Arial" w:hAnsi="Arial"/>
                <w:color w:val="FF0000"/>
                <w:sz w:val="28"/>
                <w:szCs w:val="28"/>
              </w:rPr>
            </w:pPr>
            <w:r>
              <w:rPr>
                <w:rFonts w:ascii="Arial" w:hAnsi="Arial"/>
                <w:i/>
                <w:sz w:val="22"/>
                <w:szCs w:val="22"/>
              </w:rPr>
              <w:t>Malta</w:t>
            </w:r>
          </w:p>
        </w:tc>
        <w:tc>
          <w:tcPr>
            <w:tcW w:w="2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53BA9">
            <w:pPr>
              <w:pStyle w:val="Obsahtabulky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color w:val="FF0000"/>
                <w:sz w:val="28"/>
                <w:szCs w:val="28"/>
              </w:rPr>
              <w:t>•</w:t>
            </w:r>
          </w:p>
        </w:tc>
        <w:tc>
          <w:tcPr>
            <w:tcW w:w="21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53BA9">
            <w:pPr>
              <w:pStyle w:val="Obsahtabulky"/>
            </w:pPr>
            <w:r>
              <w:rPr>
                <w:rFonts w:ascii="Arial" w:hAnsi="Arial"/>
                <w:sz w:val="22"/>
                <w:szCs w:val="22"/>
              </w:rPr>
              <w:t>Registry of Companies</w:t>
            </w:r>
          </w:p>
        </w:tc>
        <w:tc>
          <w:tcPr>
            <w:tcW w:w="4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53BA9">
            <w:pPr>
              <w:pStyle w:val="Obsahtabulky"/>
              <w:rPr>
                <w:rFonts w:ascii="Arial" w:hAnsi="Arial"/>
                <w:sz w:val="22"/>
                <w:szCs w:val="22"/>
              </w:rPr>
            </w:pPr>
            <w:hyperlink r:id="rId34" w:history="1">
              <w:r>
                <w:rPr>
                  <w:rStyle w:val="Hypertextovodkaz"/>
                  <w:rFonts w:ascii="Arial" w:hAnsi="Arial"/>
                  <w:sz w:val="22"/>
                  <w:szCs w:val="22"/>
                </w:rPr>
                <w:t>registry.mfsa.com.mt</w:t>
              </w:r>
            </w:hyperlink>
          </w:p>
        </w:tc>
        <w:tc>
          <w:tcPr>
            <w:tcW w:w="10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953BA9">
            <w:pPr>
              <w:pStyle w:val="Obsahtabulky"/>
            </w:pPr>
            <w:r>
              <w:rPr>
                <w:rFonts w:ascii="Arial" w:hAnsi="Arial"/>
                <w:sz w:val="22"/>
                <w:szCs w:val="22"/>
              </w:rPr>
              <w:t>RNFS</w:t>
            </w:r>
          </w:p>
        </w:tc>
      </w:tr>
      <w:tr w:rsidR="00000000">
        <w:tc>
          <w:tcPr>
            <w:tcW w:w="1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53BA9">
            <w:pPr>
              <w:pStyle w:val="Obsahtabulky"/>
              <w:rPr>
                <w:rFonts w:ascii="Arial" w:hAnsi="Arial"/>
                <w:color w:val="FF0000"/>
                <w:sz w:val="28"/>
                <w:szCs w:val="28"/>
              </w:rPr>
            </w:pPr>
            <w:r>
              <w:rPr>
                <w:rFonts w:ascii="Arial" w:hAnsi="Arial"/>
                <w:i/>
                <w:sz w:val="22"/>
                <w:szCs w:val="22"/>
              </w:rPr>
              <w:t>Poland</w:t>
            </w:r>
          </w:p>
        </w:tc>
        <w:tc>
          <w:tcPr>
            <w:tcW w:w="2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53BA9">
            <w:pPr>
              <w:pStyle w:val="Obsahtabulky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color w:val="FF0000"/>
                <w:sz w:val="28"/>
                <w:szCs w:val="28"/>
              </w:rPr>
              <w:t>•</w:t>
            </w:r>
          </w:p>
        </w:tc>
        <w:tc>
          <w:tcPr>
            <w:tcW w:w="21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53BA9">
            <w:pPr>
              <w:pStyle w:val="Obsahtabulky"/>
            </w:pPr>
            <w:r>
              <w:rPr>
                <w:rFonts w:ascii="Arial" w:hAnsi="Arial"/>
                <w:sz w:val="22"/>
                <w:szCs w:val="22"/>
              </w:rPr>
              <w:t>Ministry of Justice</w:t>
            </w:r>
          </w:p>
        </w:tc>
        <w:tc>
          <w:tcPr>
            <w:tcW w:w="4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53BA9">
            <w:pPr>
              <w:pStyle w:val="Obsahtabulky"/>
              <w:rPr>
                <w:rFonts w:ascii="Arial" w:hAnsi="Arial"/>
                <w:sz w:val="22"/>
                <w:szCs w:val="22"/>
              </w:rPr>
            </w:pPr>
            <w:hyperlink r:id="rId35" w:history="1">
              <w:r>
                <w:rPr>
                  <w:rStyle w:val="Hypertextovodkaz"/>
                  <w:rFonts w:ascii="Arial" w:hAnsi="Arial"/>
                  <w:sz w:val="22"/>
                  <w:szCs w:val="22"/>
                </w:rPr>
                <w:t>opp.ms.gov.pl</w:t>
              </w:r>
            </w:hyperlink>
          </w:p>
        </w:tc>
        <w:tc>
          <w:tcPr>
            <w:tcW w:w="10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953BA9">
            <w:pPr>
              <w:pStyle w:val="Obsahtabulky"/>
            </w:pPr>
            <w:r>
              <w:rPr>
                <w:rFonts w:ascii="Arial" w:hAnsi="Arial"/>
                <w:sz w:val="22"/>
                <w:szCs w:val="22"/>
              </w:rPr>
              <w:t>CORS</w:t>
            </w:r>
          </w:p>
        </w:tc>
      </w:tr>
      <w:tr w:rsidR="00000000">
        <w:tc>
          <w:tcPr>
            <w:tcW w:w="1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53BA9">
            <w:pPr>
              <w:pStyle w:val="Obsahtabulky"/>
              <w:rPr>
                <w:rFonts w:ascii="Arial" w:hAnsi="Arial"/>
                <w:color w:val="FF0000"/>
                <w:sz w:val="28"/>
                <w:szCs w:val="28"/>
              </w:rPr>
            </w:pPr>
            <w:r>
              <w:rPr>
                <w:rFonts w:ascii="Arial" w:hAnsi="Arial"/>
                <w:i/>
                <w:sz w:val="22"/>
                <w:szCs w:val="22"/>
              </w:rPr>
              <w:t>Portugal</w:t>
            </w:r>
          </w:p>
        </w:tc>
        <w:tc>
          <w:tcPr>
            <w:tcW w:w="2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53BA9">
            <w:pPr>
              <w:pStyle w:val="Obsahtabulky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color w:val="FF0000"/>
                <w:sz w:val="28"/>
                <w:szCs w:val="28"/>
              </w:rPr>
              <w:t>•</w:t>
            </w:r>
          </w:p>
        </w:tc>
        <w:tc>
          <w:tcPr>
            <w:tcW w:w="21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53BA9">
            <w:pPr>
              <w:pStyle w:val="Obsahtabulky"/>
            </w:pPr>
            <w:r>
              <w:rPr>
                <w:rFonts w:ascii="Arial" w:hAnsi="Arial"/>
                <w:sz w:val="22"/>
                <w:szCs w:val="22"/>
              </w:rPr>
              <w:t xml:space="preserve">Conservatórias do </w:t>
            </w:r>
            <w:r>
              <w:rPr>
                <w:rFonts w:ascii="Arial" w:hAnsi="Arial"/>
                <w:sz w:val="22"/>
                <w:szCs w:val="22"/>
              </w:rPr>
              <w:br/>
              <w:t>Registo Comercial</w:t>
            </w:r>
          </w:p>
        </w:tc>
        <w:tc>
          <w:tcPr>
            <w:tcW w:w="4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53BA9">
            <w:pPr>
              <w:pStyle w:val="Obsahtabulky"/>
              <w:rPr>
                <w:rFonts w:ascii="Arial" w:hAnsi="Arial"/>
                <w:sz w:val="22"/>
                <w:szCs w:val="22"/>
              </w:rPr>
            </w:pPr>
            <w:hyperlink r:id="rId36" w:history="1">
              <w:r>
                <w:rPr>
                  <w:rStyle w:val="Hypertextovodkaz"/>
                  <w:rFonts w:ascii="Arial" w:hAnsi="Arial"/>
                  <w:sz w:val="22"/>
                  <w:szCs w:val="22"/>
                </w:rPr>
                <w:t>http://www.dgrn.mj.pt/db_com/e</w:t>
              </w:r>
              <w:r>
                <w:rPr>
                  <w:rStyle w:val="Hypertextovodkaz"/>
                  <w:rFonts w:ascii="Arial" w:hAnsi="Arial"/>
                  <w:sz w:val="22"/>
                  <w:szCs w:val="22"/>
                </w:rPr>
                <w:t>ndcom1.asp</w:t>
              </w:r>
            </w:hyperlink>
          </w:p>
        </w:tc>
        <w:tc>
          <w:tcPr>
            <w:tcW w:w="10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953BA9">
            <w:pPr>
              <w:pStyle w:val="Obsahtabulky"/>
            </w:pPr>
            <w:r>
              <w:rPr>
                <w:rFonts w:ascii="Arial" w:hAnsi="Arial"/>
                <w:sz w:val="22"/>
                <w:szCs w:val="22"/>
              </w:rPr>
              <w:t>RC</w:t>
            </w:r>
          </w:p>
        </w:tc>
      </w:tr>
      <w:tr w:rsidR="00000000">
        <w:tc>
          <w:tcPr>
            <w:tcW w:w="1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53BA9">
            <w:pPr>
              <w:pStyle w:val="Obsahtabulky"/>
              <w:rPr>
                <w:rFonts w:ascii="Arial" w:hAnsi="Arial"/>
                <w:color w:val="FF0000"/>
                <w:sz w:val="28"/>
                <w:szCs w:val="28"/>
              </w:rPr>
            </w:pPr>
            <w:r>
              <w:rPr>
                <w:rFonts w:ascii="Arial" w:hAnsi="Arial"/>
                <w:i/>
                <w:sz w:val="22"/>
                <w:szCs w:val="22"/>
              </w:rPr>
              <w:t>Romania</w:t>
            </w:r>
          </w:p>
        </w:tc>
        <w:tc>
          <w:tcPr>
            <w:tcW w:w="2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53BA9">
            <w:pPr>
              <w:pStyle w:val="Obsahtabulky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color w:val="FF0000"/>
                <w:sz w:val="28"/>
                <w:szCs w:val="28"/>
              </w:rPr>
              <w:t>•</w:t>
            </w:r>
          </w:p>
        </w:tc>
        <w:tc>
          <w:tcPr>
            <w:tcW w:w="21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53BA9">
            <w:pPr>
              <w:pStyle w:val="Obsahtabulky"/>
            </w:pPr>
            <w:r>
              <w:rPr>
                <w:rFonts w:ascii="Arial" w:hAnsi="Arial"/>
                <w:sz w:val="22"/>
                <w:szCs w:val="22"/>
              </w:rPr>
              <w:t xml:space="preserve">ReCom </w:t>
            </w:r>
            <w:r>
              <w:rPr>
                <w:rFonts w:ascii="Arial" w:hAnsi="Arial"/>
                <w:sz w:val="22"/>
                <w:szCs w:val="22"/>
              </w:rPr>
              <w:br/>
              <w:t>Min. of Justice</w:t>
            </w:r>
          </w:p>
        </w:tc>
        <w:tc>
          <w:tcPr>
            <w:tcW w:w="4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53BA9">
            <w:pPr>
              <w:pStyle w:val="Obsahtabulky"/>
              <w:rPr>
                <w:rFonts w:ascii="Arial" w:hAnsi="Arial"/>
                <w:sz w:val="22"/>
                <w:szCs w:val="22"/>
              </w:rPr>
            </w:pPr>
            <w:hyperlink r:id="rId37" w:history="1">
              <w:r>
                <w:rPr>
                  <w:rStyle w:val="Hypertextovodkaz"/>
                  <w:rFonts w:ascii="Arial" w:hAnsi="Arial"/>
                  <w:sz w:val="22"/>
                  <w:szCs w:val="22"/>
                </w:rPr>
                <w:t>recom.onrc.ro</w:t>
              </w:r>
            </w:hyperlink>
          </w:p>
        </w:tc>
        <w:tc>
          <w:tcPr>
            <w:tcW w:w="10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953BA9">
            <w:pPr>
              <w:pStyle w:val="Obsahtabulky"/>
            </w:pPr>
            <w:r>
              <w:rPr>
                <w:rFonts w:ascii="Arial" w:hAnsi="Arial"/>
                <w:sz w:val="22"/>
                <w:szCs w:val="22"/>
              </w:rPr>
              <w:t>ReCom</w:t>
            </w:r>
          </w:p>
        </w:tc>
      </w:tr>
      <w:tr w:rsidR="00000000">
        <w:tc>
          <w:tcPr>
            <w:tcW w:w="1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53BA9">
            <w:pPr>
              <w:pStyle w:val="Obsahtabulky"/>
              <w:rPr>
                <w:rFonts w:ascii="Arial" w:hAnsi="Arial"/>
                <w:color w:val="FF0000"/>
                <w:sz w:val="28"/>
                <w:szCs w:val="28"/>
              </w:rPr>
            </w:pPr>
            <w:r>
              <w:rPr>
                <w:rFonts w:ascii="Arial" w:hAnsi="Arial"/>
                <w:i/>
                <w:sz w:val="22"/>
                <w:szCs w:val="22"/>
              </w:rPr>
              <w:t>Slovakia</w:t>
            </w:r>
          </w:p>
        </w:tc>
        <w:tc>
          <w:tcPr>
            <w:tcW w:w="2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53BA9">
            <w:pPr>
              <w:pStyle w:val="Obsahtabulky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color w:val="FF0000"/>
                <w:sz w:val="28"/>
                <w:szCs w:val="28"/>
              </w:rPr>
              <w:t>•</w:t>
            </w:r>
          </w:p>
        </w:tc>
        <w:tc>
          <w:tcPr>
            <w:tcW w:w="21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53BA9">
            <w:pPr>
              <w:pStyle w:val="Obsahtabulky"/>
            </w:pPr>
            <w:r>
              <w:rPr>
                <w:rFonts w:ascii="Arial" w:hAnsi="Arial"/>
                <w:sz w:val="22"/>
                <w:szCs w:val="22"/>
              </w:rPr>
              <w:t>Obchodný register</w:t>
            </w:r>
          </w:p>
        </w:tc>
        <w:tc>
          <w:tcPr>
            <w:tcW w:w="4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53BA9">
            <w:pPr>
              <w:pStyle w:val="Obsahtabulky"/>
              <w:rPr>
                <w:rFonts w:ascii="Arial" w:hAnsi="Arial"/>
                <w:sz w:val="22"/>
                <w:szCs w:val="22"/>
              </w:rPr>
            </w:pPr>
            <w:hyperlink r:id="rId38" w:history="1">
              <w:r>
                <w:rPr>
                  <w:rStyle w:val="Hypertextovodkaz"/>
                  <w:rFonts w:ascii="Arial" w:hAnsi="Arial"/>
                  <w:sz w:val="22"/>
                  <w:szCs w:val="22"/>
                </w:rPr>
                <w:t>http://www.orsr.sk/default.asp?lan=en</w:t>
              </w:r>
            </w:hyperlink>
          </w:p>
        </w:tc>
        <w:tc>
          <w:tcPr>
            <w:tcW w:w="10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953BA9">
            <w:pPr>
              <w:pStyle w:val="Obsahtabulky"/>
            </w:pPr>
            <w:r>
              <w:rPr>
                <w:rFonts w:ascii="Arial" w:hAnsi="Arial"/>
                <w:sz w:val="22"/>
                <w:szCs w:val="22"/>
              </w:rPr>
              <w:t>ORSR</w:t>
            </w:r>
          </w:p>
        </w:tc>
      </w:tr>
      <w:tr w:rsidR="00000000">
        <w:tc>
          <w:tcPr>
            <w:tcW w:w="1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53BA9">
            <w:pPr>
              <w:pStyle w:val="Obsahtabulky"/>
              <w:rPr>
                <w:rFonts w:ascii="Arial" w:hAnsi="Arial"/>
                <w:color w:val="FF0000"/>
                <w:sz w:val="28"/>
                <w:szCs w:val="28"/>
              </w:rPr>
            </w:pPr>
            <w:r>
              <w:rPr>
                <w:rFonts w:ascii="Arial" w:hAnsi="Arial"/>
                <w:i/>
                <w:sz w:val="22"/>
                <w:szCs w:val="22"/>
              </w:rPr>
              <w:t>Slovenia</w:t>
            </w:r>
          </w:p>
        </w:tc>
        <w:tc>
          <w:tcPr>
            <w:tcW w:w="2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53BA9">
            <w:pPr>
              <w:pStyle w:val="Obsahtabulky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color w:val="FF0000"/>
                <w:sz w:val="28"/>
                <w:szCs w:val="28"/>
              </w:rPr>
              <w:t>•</w:t>
            </w:r>
          </w:p>
        </w:tc>
        <w:tc>
          <w:tcPr>
            <w:tcW w:w="21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53BA9">
            <w:pPr>
              <w:pStyle w:val="Obsahtabulky"/>
            </w:pPr>
            <w:r>
              <w:rPr>
                <w:rFonts w:ascii="Arial" w:hAnsi="Arial"/>
                <w:sz w:val="22"/>
                <w:szCs w:val="22"/>
              </w:rPr>
              <w:t>Register Podjetij</w:t>
            </w:r>
          </w:p>
        </w:tc>
        <w:tc>
          <w:tcPr>
            <w:tcW w:w="4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53BA9">
            <w:pPr>
              <w:pStyle w:val="Obsahtabulky"/>
              <w:rPr>
                <w:rFonts w:ascii="Arial" w:hAnsi="Arial"/>
                <w:sz w:val="22"/>
                <w:szCs w:val="22"/>
              </w:rPr>
            </w:pPr>
            <w:hyperlink r:id="rId39" w:history="1">
              <w:r>
                <w:rPr>
                  <w:rStyle w:val="Hypertextovodkaz"/>
                  <w:rFonts w:ascii="Arial" w:hAnsi="Arial"/>
                  <w:sz w:val="22"/>
                  <w:szCs w:val="22"/>
                </w:rPr>
                <w:t>http://www.gzs.si/register_eng/</w:t>
              </w:r>
            </w:hyperlink>
          </w:p>
        </w:tc>
        <w:tc>
          <w:tcPr>
            <w:tcW w:w="10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953BA9">
            <w:pPr>
              <w:pStyle w:val="Obsahtabulky"/>
            </w:pPr>
            <w:r>
              <w:rPr>
                <w:rFonts w:ascii="Arial" w:hAnsi="Arial"/>
                <w:sz w:val="22"/>
                <w:szCs w:val="22"/>
              </w:rPr>
              <w:t>GZS</w:t>
            </w:r>
          </w:p>
        </w:tc>
      </w:tr>
      <w:tr w:rsidR="00000000">
        <w:tc>
          <w:tcPr>
            <w:tcW w:w="1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53BA9">
            <w:pPr>
              <w:pStyle w:val="Obsahtabulky"/>
              <w:rPr>
                <w:rFonts w:ascii="Arial" w:hAnsi="Arial"/>
                <w:color w:val="FF0000"/>
                <w:sz w:val="28"/>
                <w:szCs w:val="28"/>
              </w:rPr>
            </w:pPr>
            <w:r>
              <w:rPr>
                <w:rFonts w:ascii="Arial" w:hAnsi="Arial"/>
                <w:i/>
                <w:sz w:val="22"/>
                <w:szCs w:val="22"/>
              </w:rPr>
              <w:t>Spain</w:t>
            </w:r>
          </w:p>
        </w:tc>
        <w:tc>
          <w:tcPr>
            <w:tcW w:w="2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53BA9">
            <w:pPr>
              <w:pStyle w:val="Obsahtabulky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color w:val="FF0000"/>
                <w:sz w:val="28"/>
                <w:szCs w:val="28"/>
              </w:rPr>
              <w:t>•</w:t>
            </w:r>
          </w:p>
        </w:tc>
        <w:tc>
          <w:tcPr>
            <w:tcW w:w="21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53BA9">
            <w:pPr>
              <w:pStyle w:val="Obsahtabulky"/>
            </w:pPr>
            <w:r>
              <w:rPr>
                <w:rFonts w:ascii="Arial" w:hAnsi="Arial"/>
                <w:sz w:val="22"/>
                <w:szCs w:val="22"/>
              </w:rPr>
              <w:t>Registro Mercantil Central</w:t>
            </w:r>
          </w:p>
        </w:tc>
        <w:tc>
          <w:tcPr>
            <w:tcW w:w="4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53BA9">
            <w:pPr>
              <w:pStyle w:val="Obsahtabulky"/>
              <w:rPr>
                <w:rFonts w:ascii="Arial" w:hAnsi="Arial"/>
                <w:sz w:val="22"/>
                <w:szCs w:val="22"/>
              </w:rPr>
            </w:pPr>
            <w:hyperlink r:id="rId40" w:history="1">
              <w:r>
                <w:rPr>
                  <w:rStyle w:val="Hypertextovodkaz"/>
                  <w:rFonts w:ascii="Arial" w:hAnsi="Arial"/>
                  <w:sz w:val="22"/>
                  <w:szCs w:val="22"/>
                </w:rPr>
                <w:t>http://www.ncc.es/</w:t>
              </w:r>
            </w:hyperlink>
          </w:p>
        </w:tc>
        <w:tc>
          <w:tcPr>
            <w:tcW w:w="10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953BA9">
            <w:pPr>
              <w:pStyle w:val="Obsahtabulky"/>
            </w:pPr>
            <w:r>
              <w:rPr>
                <w:rFonts w:ascii="Arial" w:hAnsi="Arial"/>
                <w:sz w:val="22"/>
                <w:szCs w:val="22"/>
              </w:rPr>
              <w:t>RMC</w:t>
            </w:r>
          </w:p>
        </w:tc>
      </w:tr>
    </w:tbl>
    <w:p w:rsidR="00000000" w:rsidRDefault="00953BA9">
      <w:pPr>
        <w:pStyle w:val="Zkladntext"/>
        <w:rPr>
          <w:rFonts w:ascii="Arial" w:hAnsi="Arial"/>
          <w:sz w:val="22"/>
          <w:szCs w:val="22"/>
        </w:rPr>
      </w:pPr>
    </w:p>
    <w:p w:rsidR="00000000" w:rsidRDefault="00953BA9">
      <w:pPr>
        <w:pStyle w:val="Nadpis3"/>
        <w:pageBreakBefore/>
        <w:rPr>
          <w:b w:val="0"/>
          <w:bCs w:val="0"/>
          <w:sz w:val="22"/>
          <w:szCs w:val="22"/>
        </w:rPr>
      </w:pPr>
      <w:r>
        <w:rPr>
          <w:b w:val="0"/>
          <w:bCs w:val="0"/>
        </w:rPr>
        <w:t>Tabulka registrů Obchodní kanceláře v jiných evropských ze</w:t>
      </w:r>
      <w:r>
        <w:rPr>
          <w:b w:val="0"/>
          <w:bCs w:val="0"/>
        </w:rPr>
        <w:t>mich,</w:t>
      </w:r>
      <w:r>
        <w:rPr>
          <w:b w:val="0"/>
          <w:bCs w:val="0"/>
          <w:lang w:val="en-US"/>
        </w:rPr>
        <w:t xml:space="preserve"> kde </w:t>
      </w:r>
      <w:r>
        <w:rPr>
          <w:b w:val="0"/>
          <w:bCs w:val="0"/>
        </w:rPr>
        <w:t>probíhá přijetí registru</w:t>
      </w:r>
    </w:p>
    <w:p w:rsidR="00000000" w:rsidRDefault="00953BA9">
      <w:pPr>
        <w:pStyle w:val="Zkladntext"/>
        <w:rPr>
          <w:rFonts w:ascii="Arial" w:hAnsi="Arial"/>
          <w:sz w:val="22"/>
          <w:szCs w:val="22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789"/>
        <w:gridCol w:w="220"/>
        <w:gridCol w:w="2161"/>
        <w:gridCol w:w="4417"/>
        <w:gridCol w:w="1046"/>
      </w:tblGrid>
      <w:tr w:rsidR="00000000">
        <w:tc>
          <w:tcPr>
            <w:tcW w:w="17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53BA9">
            <w:pPr>
              <w:pStyle w:val="Obsahtabulky"/>
              <w:rPr>
                <w:rFonts w:ascii="Arial" w:hAnsi="Arial"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Evropa</w:t>
            </w:r>
          </w:p>
        </w:tc>
        <w:tc>
          <w:tcPr>
            <w:tcW w:w="2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53BA9">
            <w:pPr>
              <w:pStyle w:val="Obsahtabulky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  <w:tc>
          <w:tcPr>
            <w:tcW w:w="21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53BA9">
            <w:pPr>
              <w:pStyle w:val="Obsahtabulky"/>
              <w:rPr>
                <w:rFonts w:ascii="Arial" w:hAnsi="Arial"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Registr</w:t>
            </w:r>
          </w:p>
        </w:tc>
        <w:tc>
          <w:tcPr>
            <w:tcW w:w="4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53BA9">
            <w:pPr>
              <w:pStyle w:val="Obsahtabulky"/>
              <w:rPr>
                <w:rFonts w:ascii="Arial" w:hAnsi="Arial"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Adresa webu</w:t>
            </w:r>
          </w:p>
        </w:tc>
        <w:tc>
          <w:tcPr>
            <w:tcW w:w="10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953BA9">
            <w:pPr>
              <w:pStyle w:val="Obsahtabulky"/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Vnitřní ID</w:t>
            </w:r>
          </w:p>
        </w:tc>
      </w:tr>
      <w:tr w:rsidR="00000000">
        <w:tc>
          <w:tcPr>
            <w:tcW w:w="17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53BA9">
            <w:pPr>
              <w:pStyle w:val="Obsahtabulky"/>
              <w:rPr>
                <w:rFonts w:ascii="Arial" w:hAnsi="Arial"/>
                <w:color w:val="FF0000"/>
                <w:sz w:val="28"/>
                <w:szCs w:val="28"/>
              </w:rPr>
            </w:pPr>
            <w:r>
              <w:rPr>
                <w:rFonts w:ascii="Arial" w:hAnsi="Arial"/>
                <w:i/>
                <w:sz w:val="22"/>
                <w:szCs w:val="22"/>
              </w:rPr>
              <w:t>Andorra</w:t>
            </w:r>
          </w:p>
        </w:tc>
        <w:tc>
          <w:tcPr>
            <w:tcW w:w="2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53BA9">
            <w:pPr>
              <w:pStyle w:val="Obsahtabulky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color w:val="FF0000"/>
                <w:sz w:val="28"/>
                <w:szCs w:val="28"/>
              </w:rPr>
              <w:t>•</w:t>
            </w:r>
          </w:p>
        </w:tc>
        <w:tc>
          <w:tcPr>
            <w:tcW w:w="21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53BA9">
            <w:pPr>
              <w:pStyle w:val="Obsahtabulky"/>
            </w:pPr>
            <w:r>
              <w:rPr>
                <w:rFonts w:ascii="Arial" w:hAnsi="Arial"/>
                <w:sz w:val="22"/>
                <w:szCs w:val="22"/>
              </w:rPr>
              <w:t>Oficina de Marques</w:t>
            </w:r>
          </w:p>
        </w:tc>
        <w:tc>
          <w:tcPr>
            <w:tcW w:w="4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53BA9">
            <w:pPr>
              <w:pStyle w:val="Obsahtabulky"/>
              <w:rPr>
                <w:rFonts w:ascii="Arial" w:hAnsi="Arial"/>
                <w:sz w:val="22"/>
                <w:szCs w:val="22"/>
              </w:rPr>
            </w:pPr>
            <w:hyperlink r:id="rId41" w:history="1">
              <w:r>
                <w:rPr>
                  <w:rStyle w:val="Hypertextovodkaz"/>
                  <w:rFonts w:ascii="Arial" w:hAnsi="Arial"/>
                  <w:sz w:val="22"/>
                  <w:szCs w:val="22"/>
                </w:rPr>
                <w:t>http://www.ompa.ad/indexang.html</w:t>
              </w:r>
            </w:hyperlink>
          </w:p>
        </w:tc>
        <w:tc>
          <w:tcPr>
            <w:tcW w:w="10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953BA9">
            <w:pPr>
              <w:pStyle w:val="Obsahtabulky"/>
            </w:pPr>
            <w:r>
              <w:rPr>
                <w:rFonts w:ascii="Arial" w:hAnsi="Arial"/>
                <w:sz w:val="22"/>
                <w:szCs w:val="22"/>
              </w:rPr>
              <w:t>OMPA</w:t>
            </w:r>
          </w:p>
        </w:tc>
      </w:tr>
      <w:tr w:rsidR="00000000">
        <w:tc>
          <w:tcPr>
            <w:tcW w:w="17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53BA9">
            <w:pPr>
              <w:pStyle w:val="Obsahtabulky"/>
              <w:rPr>
                <w:rFonts w:ascii="Arial" w:hAnsi="Arial"/>
                <w:color w:val="FF0000"/>
                <w:sz w:val="28"/>
                <w:szCs w:val="28"/>
              </w:rPr>
            </w:pPr>
            <w:r>
              <w:rPr>
                <w:rFonts w:ascii="Arial" w:hAnsi="Arial"/>
                <w:i/>
                <w:sz w:val="22"/>
                <w:szCs w:val="22"/>
              </w:rPr>
              <w:t xml:space="preserve">Bosnia &amp; </w:t>
            </w:r>
            <w:r>
              <w:rPr>
                <w:rFonts w:ascii="Arial" w:hAnsi="Arial"/>
                <w:i/>
                <w:sz w:val="22"/>
                <w:szCs w:val="22"/>
              </w:rPr>
              <w:br/>
              <w:t>Herzegovina</w:t>
            </w:r>
          </w:p>
        </w:tc>
        <w:tc>
          <w:tcPr>
            <w:tcW w:w="2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53BA9">
            <w:pPr>
              <w:pStyle w:val="Obsahtabulky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color w:val="FF0000"/>
                <w:sz w:val="28"/>
                <w:szCs w:val="28"/>
              </w:rPr>
              <w:t>•</w:t>
            </w:r>
          </w:p>
        </w:tc>
        <w:tc>
          <w:tcPr>
            <w:tcW w:w="21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53BA9">
            <w:pPr>
              <w:pStyle w:val="Obsahtabulky"/>
            </w:pPr>
            <w:r>
              <w:rPr>
                <w:rFonts w:ascii="Arial" w:hAnsi="Arial"/>
                <w:sz w:val="22"/>
                <w:szCs w:val="22"/>
              </w:rPr>
              <w:t xml:space="preserve">Gosodarska komora Federacije </w:t>
            </w:r>
            <w:r>
              <w:rPr>
                <w:rFonts w:ascii="Arial" w:hAnsi="Arial"/>
                <w:sz w:val="22"/>
                <w:szCs w:val="22"/>
              </w:rPr>
              <w:br/>
              <w:t>Bosne i H</w:t>
            </w:r>
            <w:r>
              <w:rPr>
                <w:rFonts w:ascii="Arial" w:hAnsi="Arial"/>
                <w:sz w:val="22"/>
                <w:szCs w:val="22"/>
              </w:rPr>
              <w:t>ercegovine</w:t>
            </w:r>
          </w:p>
        </w:tc>
        <w:tc>
          <w:tcPr>
            <w:tcW w:w="4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53BA9">
            <w:pPr>
              <w:pStyle w:val="Obsahtabulky"/>
              <w:rPr>
                <w:rFonts w:ascii="Arial" w:hAnsi="Arial"/>
                <w:sz w:val="22"/>
                <w:szCs w:val="22"/>
              </w:rPr>
            </w:pPr>
            <w:hyperlink r:id="rId42" w:history="1">
              <w:r>
                <w:rPr>
                  <w:rStyle w:val="Hypertextovodkaz"/>
                  <w:rFonts w:ascii="Arial" w:hAnsi="Arial"/>
                  <w:sz w:val="22"/>
                  <w:szCs w:val="22"/>
                </w:rPr>
                <w:t>http://www.kfbih.com/eng/</w:t>
              </w:r>
            </w:hyperlink>
          </w:p>
        </w:tc>
        <w:tc>
          <w:tcPr>
            <w:tcW w:w="10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953BA9">
            <w:pPr>
              <w:pStyle w:val="Obsahtabulky"/>
            </w:pPr>
            <w:r>
              <w:rPr>
                <w:rFonts w:ascii="Arial" w:hAnsi="Arial"/>
                <w:sz w:val="22"/>
                <w:szCs w:val="22"/>
              </w:rPr>
              <w:t>KFBiH</w:t>
            </w:r>
          </w:p>
        </w:tc>
      </w:tr>
      <w:tr w:rsidR="00000000">
        <w:tc>
          <w:tcPr>
            <w:tcW w:w="17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53BA9">
            <w:pPr>
              <w:pStyle w:val="Obsahtabulky"/>
              <w:rPr>
                <w:rFonts w:ascii="Arial" w:hAnsi="Arial"/>
                <w:color w:val="FF0000"/>
                <w:sz w:val="28"/>
                <w:szCs w:val="28"/>
              </w:rPr>
            </w:pPr>
            <w:r>
              <w:rPr>
                <w:rFonts w:ascii="Arial" w:hAnsi="Arial"/>
                <w:i/>
                <w:sz w:val="22"/>
                <w:szCs w:val="22"/>
              </w:rPr>
              <w:t>Croatia</w:t>
            </w:r>
          </w:p>
        </w:tc>
        <w:tc>
          <w:tcPr>
            <w:tcW w:w="2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53BA9">
            <w:pPr>
              <w:pStyle w:val="Obsahtabulky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color w:val="FF0000"/>
                <w:sz w:val="28"/>
                <w:szCs w:val="28"/>
              </w:rPr>
              <w:t>•</w:t>
            </w:r>
          </w:p>
        </w:tc>
        <w:tc>
          <w:tcPr>
            <w:tcW w:w="21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53BA9">
            <w:pPr>
              <w:pStyle w:val="Obsahtabulky"/>
            </w:pPr>
            <w:r>
              <w:rPr>
                <w:rFonts w:ascii="Arial" w:hAnsi="Arial"/>
                <w:sz w:val="22"/>
                <w:szCs w:val="22"/>
              </w:rPr>
              <w:t>Registar Poslovnih Subjekata</w:t>
            </w:r>
          </w:p>
        </w:tc>
        <w:tc>
          <w:tcPr>
            <w:tcW w:w="4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53BA9">
            <w:pPr>
              <w:pStyle w:val="Obsahtabulky"/>
              <w:rPr>
                <w:rFonts w:ascii="Arial" w:hAnsi="Arial"/>
                <w:sz w:val="22"/>
                <w:szCs w:val="22"/>
              </w:rPr>
            </w:pPr>
            <w:hyperlink r:id="rId43" w:history="1">
              <w:r>
                <w:rPr>
                  <w:rStyle w:val="Hypertextovodkaz"/>
                  <w:rFonts w:ascii="Arial" w:hAnsi="Arial"/>
                  <w:sz w:val="22"/>
                  <w:szCs w:val="22"/>
                </w:rPr>
                <w:t>www1.biznet.hr</w:t>
              </w:r>
            </w:hyperlink>
          </w:p>
        </w:tc>
        <w:tc>
          <w:tcPr>
            <w:tcW w:w="10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953BA9">
            <w:pPr>
              <w:pStyle w:val="Obsahtabulky"/>
            </w:pPr>
            <w:r>
              <w:rPr>
                <w:rFonts w:ascii="Arial" w:hAnsi="Arial"/>
                <w:sz w:val="22"/>
                <w:szCs w:val="22"/>
              </w:rPr>
              <w:t>BIZNET</w:t>
            </w:r>
          </w:p>
        </w:tc>
      </w:tr>
      <w:tr w:rsidR="00000000">
        <w:tc>
          <w:tcPr>
            <w:tcW w:w="17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53BA9">
            <w:pPr>
              <w:pStyle w:val="Obsahtabulky"/>
              <w:rPr>
                <w:rFonts w:ascii="Arial" w:hAnsi="Arial"/>
                <w:color w:val="FF0000"/>
                <w:sz w:val="28"/>
                <w:szCs w:val="28"/>
              </w:rPr>
            </w:pPr>
            <w:r>
              <w:rPr>
                <w:rFonts w:ascii="Arial" w:hAnsi="Arial"/>
                <w:i/>
                <w:sz w:val="22"/>
                <w:szCs w:val="22"/>
              </w:rPr>
              <w:t>Gibraltar</w:t>
            </w:r>
          </w:p>
        </w:tc>
        <w:tc>
          <w:tcPr>
            <w:tcW w:w="2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53BA9">
            <w:pPr>
              <w:pStyle w:val="Obsahtabulky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color w:val="FF0000"/>
                <w:sz w:val="28"/>
                <w:szCs w:val="28"/>
              </w:rPr>
              <w:t>•</w:t>
            </w:r>
          </w:p>
        </w:tc>
        <w:tc>
          <w:tcPr>
            <w:tcW w:w="21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53BA9">
            <w:pPr>
              <w:pStyle w:val="Obsahtabulky"/>
            </w:pPr>
            <w:r>
              <w:rPr>
                <w:rFonts w:ascii="Arial" w:hAnsi="Arial"/>
                <w:sz w:val="22"/>
                <w:szCs w:val="22"/>
              </w:rPr>
              <w:t>Companies House</w:t>
            </w:r>
          </w:p>
        </w:tc>
        <w:tc>
          <w:tcPr>
            <w:tcW w:w="4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53BA9">
            <w:pPr>
              <w:pStyle w:val="Obsahtabulky"/>
              <w:rPr>
                <w:rFonts w:ascii="Arial" w:hAnsi="Arial"/>
                <w:sz w:val="22"/>
                <w:szCs w:val="22"/>
              </w:rPr>
            </w:pPr>
            <w:hyperlink r:id="rId44" w:history="1">
              <w:r>
                <w:rPr>
                  <w:rStyle w:val="Hypertextovodkaz"/>
                  <w:rFonts w:ascii="Arial" w:hAnsi="Arial"/>
                  <w:sz w:val="22"/>
                  <w:szCs w:val="22"/>
                </w:rPr>
                <w:t>http://www.companieshouse.gi/</w:t>
              </w:r>
            </w:hyperlink>
          </w:p>
        </w:tc>
        <w:tc>
          <w:tcPr>
            <w:tcW w:w="10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953BA9">
            <w:pPr>
              <w:pStyle w:val="Obsahtabulky"/>
            </w:pPr>
            <w:r>
              <w:rPr>
                <w:rFonts w:ascii="Arial" w:hAnsi="Arial"/>
                <w:sz w:val="22"/>
                <w:szCs w:val="22"/>
              </w:rPr>
              <w:t>CH</w:t>
            </w:r>
          </w:p>
        </w:tc>
      </w:tr>
      <w:tr w:rsidR="00000000">
        <w:tc>
          <w:tcPr>
            <w:tcW w:w="17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53BA9">
            <w:pPr>
              <w:pStyle w:val="Obsahtabulky"/>
              <w:rPr>
                <w:rFonts w:ascii="Arial" w:hAnsi="Arial"/>
                <w:color w:val="FF0000"/>
                <w:sz w:val="28"/>
                <w:szCs w:val="28"/>
              </w:rPr>
            </w:pPr>
            <w:r>
              <w:rPr>
                <w:rFonts w:ascii="Arial" w:hAnsi="Arial"/>
                <w:i/>
                <w:sz w:val="22"/>
                <w:szCs w:val="22"/>
              </w:rPr>
              <w:t>Serbia</w:t>
            </w:r>
          </w:p>
        </w:tc>
        <w:tc>
          <w:tcPr>
            <w:tcW w:w="2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53BA9">
            <w:pPr>
              <w:pStyle w:val="Obsahtabulky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color w:val="FF0000"/>
                <w:sz w:val="28"/>
                <w:szCs w:val="28"/>
              </w:rPr>
              <w:t>•</w:t>
            </w:r>
          </w:p>
        </w:tc>
        <w:tc>
          <w:tcPr>
            <w:tcW w:w="21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53BA9">
            <w:pPr>
              <w:pStyle w:val="Obsahtabulky"/>
            </w:pPr>
            <w:r>
              <w:rPr>
                <w:rFonts w:ascii="Arial" w:hAnsi="Arial"/>
                <w:sz w:val="22"/>
                <w:szCs w:val="22"/>
              </w:rPr>
              <w:t xml:space="preserve">Serbian Commercial Register </w:t>
            </w:r>
            <w:r>
              <w:rPr>
                <w:rFonts w:ascii="Arial" w:hAnsi="Arial"/>
                <w:sz w:val="22"/>
                <w:szCs w:val="22"/>
              </w:rPr>
              <w:br/>
              <w:t xml:space="preserve">Агенција за </w:t>
            </w:r>
            <w:r>
              <w:rPr>
                <w:rFonts w:ascii="Arial" w:hAnsi="Arial"/>
                <w:sz w:val="22"/>
                <w:szCs w:val="22"/>
              </w:rPr>
              <w:br/>
              <w:t>привредне регистре</w:t>
            </w:r>
          </w:p>
        </w:tc>
        <w:tc>
          <w:tcPr>
            <w:tcW w:w="4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53BA9">
            <w:pPr>
              <w:pStyle w:val="Obsahtabulky"/>
              <w:rPr>
                <w:rFonts w:ascii="Arial" w:hAnsi="Arial"/>
                <w:sz w:val="22"/>
                <w:szCs w:val="22"/>
              </w:rPr>
            </w:pPr>
            <w:hyperlink r:id="rId45" w:history="1">
              <w:r>
                <w:rPr>
                  <w:rStyle w:val="Hypertextovodkaz"/>
                  <w:rFonts w:ascii="Arial" w:hAnsi="Arial"/>
                  <w:sz w:val="22"/>
                  <w:szCs w:val="22"/>
                </w:rPr>
                <w:t>http://www2.apr.sr.gov.yu/default.aspx</w:t>
              </w:r>
            </w:hyperlink>
          </w:p>
        </w:tc>
        <w:tc>
          <w:tcPr>
            <w:tcW w:w="10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953BA9">
            <w:pPr>
              <w:pStyle w:val="Obsahtabulky"/>
            </w:pPr>
            <w:r>
              <w:rPr>
                <w:rFonts w:ascii="Arial" w:hAnsi="Arial"/>
                <w:sz w:val="22"/>
                <w:szCs w:val="22"/>
              </w:rPr>
              <w:t>SCR</w:t>
            </w:r>
          </w:p>
        </w:tc>
      </w:tr>
      <w:tr w:rsidR="00000000">
        <w:tc>
          <w:tcPr>
            <w:tcW w:w="17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53BA9">
            <w:pPr>
              <w:pStyle w:val="Obsahtabulky"/>
              <w:rPr>
                <w:rFonts w:ascii="Arial" w:hAnsi="Arial"/>
                <w:color w:val="FF0000"/>
                <w:sz w:val="28"/>
                <w:szCs w:val="28"/>
              </w:rPr>
            </w:pPr>
            <w:r>
              <w:rPr>
                <w:rFonts w:ascii="Arial" w:hAnsi="Arial"/>
                <w:i/>
                <w:sz w:val="22"/>
                <w:szCs w:val="22"/>
              </w:rPr>
              <w:t>Switzerland</w:t>
            </w:r>
          </w:p>
        </w:tc>
        <w:tc>
          <w:tcPr>
            <w:tcW w:w="2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53BA9">
            <w:pPr>
              <w:pStyle w:val="Obsahtabulky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color w:val="FF0000"/>
                <w:sz w:val="28"/>
                <w:szCs w:val="28"/>
              </w:rPr>
              <w:t>•</w:t>
            </w:r>
          </w:p>
        </w:tc>
        <w:tc>
          <w:tcPr>
            <w:tcW w:w="21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53BA9">
            <w:pPr>
              <w:pStyle w:val="Obsahtabulky"/>
            </w:pPr>
            <w:r>
              <w:rPr>
                <w:rFonts w:ascii="Arial" w:hAnsi="Arial"/>
                <w:sz w:val="22"/>
                <w:szCs w:val="22"/>
              </w:rPr>
              <w:t>Centr</w:t>
            </w:r>
            <w:r>
              <w:rPr>
                <w:rFonts w:ascii="Arial" w:hAnsi="Arial"/>
                <w:sz w:val="22"/>
                <w:szCs w:val="22"/>
              </w:rPr>
              <w:t xml:space="preserve">al Business </w:t>
            </w:r>
            <w:r>
              <w:rPr>
                <w:rFonts w:ascii="Arial" w:hAnsi="Arial"/>
                <w:sz w:val="22"/>
                <w:szCs w:val="22"/>
              </w:rPr>
              <w:br/>
              <w:t>Names Index portal</w:t>
            </w:r>
          </w:p>
        </w:tc>
        <w:tc>
          <w:tcPr>
            <w:tcW w:w="4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53BA9">
            <w:pPr>
              <w:pStyle w:val="Obsahtabulky"/>
              <w:rPr>
                <w:rFonts w:ascii="Arial" w:hAnsi="Arial"/>
                <w:sz w:val="22"/>
                <w:szCs w:val="22"/>
              </w:rPr>
            </w:pPr>
            <w:hyperlink r:id="rId46" w:history="1">
              <w:r>
                <w:rPr>
                  <w:rStyle w:val="Hypertextovodkaz"/>
                  <w:rFonts w:ascii="Arial" w:hAnsi="Arial"/>
                  <w:sz w:val="22"/>
                  <w:szCs w:val="22"/>
                </w:rPr>
                <w:t>http://www.zefix.admin.ch/</w:t>
              </w:r>
            </w:hyperlink>
          </w:p>
        </w:tc>
        <w:tc>
          <w:tcPr>
            <w:tcW w:w="10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953BA9">
            <w:pPr>
              <w:pStyle w:val="Obsahtabulky"/>
            </w:pPr>
            <w:r>
              <w:rPr>
                <w:rFonts w:ascii="Arial" w:hAnsi="Arial"/>
                <w:sz w:val="22"/>
                <w:szCs w:val="22"/>
              </w:rPr>
              <w:t>Zefix</w:t>
            </w:r>
          </w:p>
        </w:tc>
      </w:tr>
    </w:tbl>
    <w:p w:rsidR="00000000" w:rsidRDefault="00953BA9">
      <w:pPr>
        <w:pStyle w:val="Zkladntext"/>
        <w:rPr>
          <w:rFonts w:ascii="Arial" w:hAnsi="Arial"/>
          <w:sz w:val="22"/>
          <w:szCs w:val="22"/>
        </w:rPr>
      </w:pPr>
    </w:p>
    <w:sectPr w:rsidR="00000000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EE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3"/>
    <w:multiLevelType w:val="multilevel"/>
    <w:tmpl w:val="00000003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lvl w:ilvl="0">
      <w:start w:val="1"/>
      <w:numFmt w:val="lowerLetter"/>
      <w:lvlText w:val="(%1)"/>
      <w:lvlJc w:val="left"/>
      <w:pPr>
        <w:tabs>
          <w:tab w:val="num" w:pos="780"/>
        </w:tabs>
        <w:ind w:left="780" w:hanging="360"/>
      </w:pPr>
    </w:lvl>
    <w:lvl w:ilvl="1">
      <w:start w:val="1"/>
      <w:numFmt w:val="decimal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decimal"/>
      <w:lvlText w:val="%3."/>
      <w:lvlJc w:val="left"/>
      <w:pPr>
        <w:tabs>
          <w:tab w:val="num" w:pos="1500"/>
        </w:tabs>
        <w:ind w:left="1500" w:hanging="360"/>
      </w:pPr>
    </w:lvl>
    <w:lvl w:ilvl="3">
      <w:start w:val="1"/>
      <w:numFmt w:val="decimal"/>
      <w:lvlText w:val="%4."/>
      <w:lvlJc w:val="left"/>
      <w:pPr>
        <w:tabs>
          <w:tab w:val="num" w:pos="1860"/>
        </w:tabs>
        <w:ind w:left="1860" w:hanging="360"/>
      </w:pPr>
    </w:lvl>
    <w:lvl w:ilvl="4">
      <w:start w:val="1"/>
      <w:numFmt w:val="decimal"/>
      <w:lvlText w:val="%5."/>
      <w:lvlJc w:val="left"/>
      <w:pPr>
        <w:tabs>
          <w:tab w:val="num" w:pos="2220"/>
        </w:tabs>
        <w:ind w:left="2220" w:hanging="360"/>
      </w:pPr>
    </w:lvl>
    <w:lvl w:ilvl="5">
      <w:start w:val="1"/>
      <w:numFmt w:val="decimal"/>
      <w:lvlText w:val="%6."/>
      <w:lvlJc w:val="left"/>
      <w:pPr>
        <w:tabs>
          <w:tab w:val="num" w:pos="2580"/>
        </w:tabs>
        <w:ind w:left="2580" w:hanging="36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360"/>
      </w:pPr>
    </w:lvl>
    <w:lvl w:ilvl="7">
      <w:start w:val="1"/>
      <w:numFmt w:val="decimal"/>
      <w:lvlText w:val="%8."/>
      <w:lvlJc w:val="left"/>
      <w:pPr>
        <w:tabs>
          <w:tab w:val="num" w:pos="3300"/>
        </w:tabs>
        <w:ind w:left="3300" w:hanging="360"/>
      </w:pPr>
    </w:lvl>
    <w:lvl w:ilvl="8">
      <w:start w:val="1"/>
      <w:numFmt w:val="decimal"/>
      <w:lvlText w:val="%9."/>
      <w:lvlJc w:val="left"/>
      <w:pPr>
        <w:tabs>
          <w:tab w:val="num" w:pos="3660"/>
        </w:tabs>
        <w:ind w:left="3660" w:hanging="360"/>
      </w:p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>
    <w:nsid w:val="00000008"/>
    <w:multiLevelType w:val="multilevel"/>
    <w:tmpl w:val="00000008"/>
    <w:lvl w:ilvl="0">
      <w:start w:val="1"/>
      <w:numFmt w:val="low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9"/>
    <w:multiLevelType w:val="multilevel"/>
    <w:tmpl w:val="00000009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A"/>
    <w:multiLevelType w:val="multilevel"/>
    <w:tmpl w:val="0000000A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0B"/>
    <w:multiLevelType w:val="multilevel"/>
    <w:tmpl w:val="0000000B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BA9"/>
    <w:rsid w:val="00953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styleId="Nadpis1">
    <w:name w:val="heading 1"/>
    <w:basedOn w:val="Nadpis"/>
    <w:next w:val="Zkladntext"/>
    <w:qFormat/>
    <w:pPr>
      <w:numPr>
        <w:numId w:val="1"/>
      </w:numPr>
      <w:outlineLvl w:val="0"/>
    </w:pPr>
    <w:rPr>
      <w:b/>
      <w:bCs/>
      <w:sz w:val="32"/>
      <w:szCs w:val="32"/>
    </w:rPr>
  </w:style>
  <w:style w:type="paragraph" w:styleId="Nadpis2">
    <w:name w:val="heading 2"/>
    <w:basedOn w:val="Nadpis"/>
    <w:next w:val="Zkladntext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Nadpis3">
    <w:name w:val="heading 3"/>
    <w:basedOn w:val="Nadpis"/>
    <w:next w:val="Zkladntext"/>
    <w:qFormat/>
    <w:pPr>
      <w:numPr>
        <w:ilvl w:val="2"/>
        <w:numId w:val="1"/>
      </w:numPr>
      <w:outlineLvl w:val="2"/>
    </w:pPr>
    <w:rPr>
      <w:b/>
      <w:bCs/>
    </w:rPr>
  </w:style>
  <w:style w:type="paragraph" w:styleId="Nadpis4">
    <w:name w:val="heading 4"/>
    <w:basedOn w:val="Normln"/>
    <w:next w:val="Zkladntext"/>
    <w:qFormat/>
    <w:pPr>
      <w:keepNext/>
      <w:keepLines/>
      <w:numPr>
        <w:ilvl w:val="3"/>
        <w:numId w:val="1"/>
      </w:numPr>
      <w:spacing w:before="200"/>
      <w:outlineLvl w:val="3"/>
    </w:pPr>
    <w:rPr>
      <w:rFonts w:ascii="Calibri Light" w:hAnsi="Calibri Light"/>
      <w:b/>
      <w:bCs/>
      <w:i/>
      <w:iCs/>
      <w:color w:val="0066CC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drky">
    <w:name w:val="Odrážky"/>
    <w:rPr>
      <w:rFonts w:ascii="OpenSymbol" w:eastAsia="OpenSymbol" w:hAnsi="OpenSymbol" w:cs="OpenSymbol"/>
    </w:rPr>
  </w:style>
  <w:style w:type="character" w:styleId="Hypertextovodkaz">
    <w:name w:val="Hyperlink"/>
    <w:rPr>
      <w:color w:val="000080"/>
      <w:u w:val="single"/>
      <w:lang/>
    </w:rPr>
  </w:style>
  <w:style w:type="character" w:customStyle="1" w:styleId="Symbolyproslovn">
    <w:name w:val="Symboly pro číslování"/>
  </w:style>
  <w:style w:type="character" w:customStyle="1" w:styleId="RTFNum21">
    <w:name w:val="RTF_Num 2 1"/>
  </w:style>
  <w:style w:type="character" w:customStyle="1" w:styleId="RTFNum22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Definition">
    <w:name w:val="Definition"/>
    <w:rPr>
      <w:i/>
      <w:iCs/>
    </w:rPr>
  </w:style>
  <w:style w:type="character" w:customStyle="1" w:styleId="CITE">
    <w:name w:val="CITE"/>
    <w:rPr>
      <w:i/>
      <w:iCs/>
    </w:rPr>
  </w:style>
  <w:style w:type="character" w:customStyle="1" w:styleId="CODE">
    <w:name w:val="CODE"/>
    <w:rPr>
      <w:rFonts w:ascii="Courier New" w:eastAsia="Courier New" w:hAnsi="Courier New" w:cs="Courier New"/>
      <w:sz w:val="20"/>
      <w:szCs w:val="20"/>
    </w:rPr>
  </w:style>
  <w:style w:type="character" w:styleId="Zvraznn">
    <w:name w:val="Emphasis"/>
    <w:qFormat/>
    <w:rPr>
      <w:i/>
      <w:iCs/>
    </w:rPr>
  </w:style>
  <w:style w:type="character" w:customStyle="1" w:styleId="FollowedHyperlink">
    <w:name w:val="FollowedHyperlink"/>
    <w:rPr>
      <w:color w:val="800080"/>
      <w:u w:val="single"/>
    </w:rPr>
  </w:style>
  <w:style w:type="character" w:customStyle="1" w:styleId="Keyboard">
    <w:name w:val="Keyboard"/>
    <w:rPr>
      <w:rFonts w:ascii="Courier New" w:eastAsia="Courier New" w:hAnsi="Courier New" w:cs="Courier New"/>
      <w:b/>
      <w:bCs/>
      <w:sz w:val="20"/>
      <w:szCs w:val="20"/>
    </w:rPr>
  </w:style>
  <w:style w:type="character" w:customStyle="1" w:styleId="Sample">
    <w:name w:val="Sample"/>
    <w:rPr>
      <w:rFonts w:ascii="Courier New" w:eastAsia="Courier New" w:hAnsi="Courier New" w:cs="Courier New"/>
    </w:rPr>
  </w:style>
  <w:style w:type="character" w:styleId="Siln">
    <w:name w:val="Strong"/>
    <w:qFormat/>
    <w:rPr>
      <w:b/>
      <w:bCs/>
    </w:rPr>
  </w:style>
  <w:style w:type="character" w:customStyle="1" w:styleId="Typewriter">
    <w:name w:val="Typewriter"/>
    <w:rPr>
      <w:rFonts w:ascii="Courier New" w:eastAsia="Courier New" w:hAnsi="Courier New" w:cs="Courier New"/>
      <w:sz w:val="20"/>
      <w:szCs w:val="20"/>
    </w:rPr>
  </w:style>
  <w:style w:type="character" w:customStyle="1" w:styleId="Variable">
    <w:name w:val="Variable"/>
    <w:rPr>
      <w:i/>
      <w:iCs/>
    </w:rPr>
  </w:style>
  <w:style w:type="character" w:customStyle="1" w:styleId="HTMLMarkup">
    <w:name w:val="HTML Markup"/>
    <w:rPr>
      <w:vanish/>
      <w:color w:val="FF0000"/>
    </w:rPr>
  </w:style>
  <w:style w:type="character" w:customStyle="1" w:styleId="Comment">
    <w:name w:val="Comment"/>
    <w:rPr>
      <w:vanish/>
    </w:rPr>
  </w:style>
  <w:style w:type="character" w:styleId="Sledovanodkaz">
    <w:name w:val="FollowedHyperlink"/>
    <w:rPr>
      <w:color w:val="800000"/>
      <w:u w:val="single"/>
      <w:lang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ormln1">
    <w:name w:val="Normální1"/>
    <w:next w:val="Normln"/>
    <w:pPr>
      <w:widowControl w:val="0"/>
      <w:suppressAutoHyphens/>
      <w:autoSpaceDE w:val="0"/>
      <w:spacing w:before="100" w:after="100"/>
    </w:pPr>
    <w:rPr>
      <w:rFonts w:eastAsia="SimSun" w:cs="Mangal"/>
      <w:kern w:val="1"/>
      <w:sz w:val="24"/>
      <w:szCs w:val="24"/>
      <w:lang w:eastAsia="hi-IN" w:bidi="hi-IN"/>
    </w:rPr>
  </w:style>
  <w:style w:type="paragraph" w:customStyle="1" w:styleId="DefinitionTerm">
    <w:name w:val="Definition Term"/>
    <w:basedOn w:val="Normln1"/>
    <w:next w:val="DefinitionList"/>
    <w:pPr>
      <w:spacing w:before="0" w:after="0"/>
    </w:pPr>
  </w:style>
  <w:style w:type="paragraph" w:customStyle="1" w:styleId="DefinitionList">
    <w:name w:val="Definition List"/>
    <w:basedOn w:val="Normln1"/>
    <w:next w:val="DefinitionTerm"/>
    <w:pPr>
      <w:spacing w:before="0" w:after="0"/>
      <w:ind w:left="360"/>
    </w:pPr>
  </w:style>
  <w:style w:type="paragraph" w:customStyle="1" w:styleId="H1">
    <w:name w:val="H1"/>
    <w:basedOn w:val="Normln1"/>
    <w:next w:val="Normln1"/>
    <w:pPr>
      <w:keepNext/>
    </w:pPr>
    <w:rPr>
      <w:b/>
      <w:bCs/>
      <w:sz w:val="48"/>
      <w:szCs w:val="48"/>
    </w:rPr>
  </w:style>
  <w:style w:type="paragraph" w:customStyle="1" w:styleId="H2">
    <w:name w:val="H2"/>
    <w:basedOn w:val="Normln1"/>
    <w:next w:val="Normln1"/>
    <w:pPr>
      <w:keepNext/>
    </w:pPr>
    <w:rPr>
      <w:b/>
      <w:bCs/>
      <w:sz w:val="36"/>
      <w:szCs w:val="36"/>
    </w:rPr>
  </w:style>
  <w:style w:type="paragraph" w:customStyle="1" w:styleId="H3">
    <w:name w:val="H3"/>
    <w:basedOn w:val="Normln1"/>
    <w:next w:val="Normln1"/>
    <w:pPr>
      <w:keepNext/>
    </w:pPr>
    <w:rPr>
      <w:b/>
      <w:bCs/>
      <w:sz w:val="28"/>
      <w:szCs w:val="28"/>
    </w:rPr>
  </w:style>
  <w:style w:type="paragraph" w:customStyle="1" w:styleId="H4">
    <w:name w:val="H4"/>
    <w:basedOn w:val="Normln1"/>
    <w:next w:val="Normln1"/>
    <w:pPr>
      <w:keepNext/>
    </w:pPr>
    <w:rPr>
      <w:b/>
      <w:bCs/>
    </w:rPr>
  </w:style>
  <w:style w:type="paragraph" w:customStyle="1" w:styleId="H5">
    <w:name w:val="H5"/>
    <w:basedOn w:val="Normln1"/>
    <w:next w:val="Normln1"/>
    <w:pPr>
      <w:keepNext/>
    </w:pPr>
    <w:rPr>
      <w:b/>
      <w:bCs/>
      <w:sz w:val="20"/>
      <w:szCs w:val="20"/>
    </w:rPr>
  </w:style>
  <w:style w:type="paragraph" w:customStyle="1" w:styleId="H6">
    <w:name w:val="H6"/>
    <w:basedOn w:val="Normln1"/>
    <w:next w:val="Normln1"/>
    <w:pPr>
      <w:keepNext/>
    </w:pPr>
    <w:rPr>
      <w:b/>
      <w:bCs/>
      <w:sz w:val="16"/>
      <w:szCs w:val="16"/>
    </w:rPr>
  </w:style>
  <w:style w:type="paragraph" w:customStyle="1" w:styleId="Address">
    <w:name w:val="Address"/>
    <w:basedOn w:val="Normln1"/>
    <w:next w:val="Normln1"/>
    <w:pPr>
      <w:spacing w:before="0" w:after="0"/>
    </w:pPr>
    <w:rPr>
      <w:i/>
      <w:iCs/>
    </w:rPr>
  </w:style>
  <w:style w:type="paragraph" w:customStyle="1" w:styleId="Blockquote">
    <w:name w:val="Blockquote"/>
    <w:basedOn w:val="Normln1"/>
    <w:next w:val="Normln"/>
    <w:pPr>
      <w:ind w:left="360" w:right="360"/>
    </w:pPr>
  </w:style>
  <w:style w:type="paragraph" w:customStyle="1" w:styleId="Preformatted">
    <w:name w:val="Preformatted"/>
    <w:basedOn w:val="Normln1"/>
    <w:next w:val="Normln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eastAsia="Courier New" w:hAnsi="Courier New" w:cs="Courier New"/>
      <w:sz w:val="20"/>
      <w:szCs w:val="20"/>
    </w:rPr>
  </w:style>
  <w:style w:type="paragraph" w:customStyle="1" w:styleId="z-BottomofForm">
    <w:name w:val="z-Bottom of Form"/>
    <w:next w:val="Normln1"/>
    <w:pPr>
      <w:widowControl w:val="0"/>
      <w:pBdr>
        <w:top w:val="double" w:sz="1" w:space="0" w:color="000000"/>
      </w:pBdr>
      <w:suppressAutoHyphens/>
      <w:autoSpaceDE w:val="0"/>
      <w:jc w:val="center"/>
    </w:pPr>
    <w:rPr>
      <w:rFonts w:ascii="Arial" w:eastAsia="Arial" w:hAnsi="Arial" w:cs="Arial"/>
      <w:vanish/>
      <w:kern w:val="1"/>
      <w:sz w:val="16"/>
      <w:szCs w:val="16"/>
      <w:lang w:eastAsia="hi-IN" w:bidi="hi-IN"/>
    </w:rPr>
  </w:style>
  <w:style w:type="paragraph" w:customStyle="1" w:styleId="z-TopofForm">
    <w:name w:val="z-Top of Form"/>
    <w:next w:val="Normln1"/>
    <w:pPr>
      <w:widowControl w:val="0"/>
      <w:pBdr>
        <w:bottom w:val="double" w:sz="1" w:space="0" w:color="000000"/>
      </w:pBdr>
      <w:suppressAutoHyphens/>
      <w:autoSpaceDE w:val="0"/>
      <w:jc w:val="center"/>
    </w:pPr>
    <w:rPr>
      <w:rFonts w:ascii="Arial" w:eastAsia="Arial" w:hAnsi="Arial" w:cs="Arial"/>
      <w:vanish/>
      <w:kern w:val="1"/>
      <w:sz w:val="16"/>
      <w:szCs w:val="16"/>
      <w:lang w:eastAsia="hi-IN" w:bidi="hi-IN"/>
    </w:r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customStyle="1" w:styleId="Seznam41">
    <w:name w:val="Seznam 41"/>
    <w:basedOn w:val="Seznam"/>
    <w:pPr>
      <w:ind w:left="1440" w:hanging="360"/>
    </w:pPr>
    <w:rPr>
      <w:rFonts w:ascii="Arial" w:hAnsi="Arial"/>
      <w:color w:val="00008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styleId="Nadpis1">
    <w:name w:val="heading 1"/>
    <w:basedOn w:val="Nadpis"/>
    <w:next w:val="Zkladntext"/>
    <w:qFormat/>
    <w:pPr>
      <w:numPr>
        <w:numId w:val="1"/>
      </w:numPr>
      <w:outlineLvl w:val="0"/>
    </w:pPr>
    <w:rPr>
      <w:b/>
      <w:bCs/>
      <w:sz w:val="32"/>
      <w:szCs w:val="32"/>
    </w:rPr>
  </w:style>
  <w:style w:type="paragraph" w:styleId="Nadpis2">
    <w:name w:val="heading 2"/>
    <w:basedOn w:val="Nadpis"/>
    <w:next w:val="Zkladntext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Nadpis3">
    <w:name w:val="heading 3"/>
    <w:basedOn w:val="Nadpis"/>
    <w:next w:val="Zkladntext"/>
    <w:qFormat/>
    <w:pPr>
      <w:numPr>
        <w:ilvl w:val="2"/>
        <w:numId w:val="1"/>
      </w:numPr>
      <w:outlineLvl w:val="2"/>
    </w:pPr>
    <w:rPr>
      <w:b/>
      <w:bCs/>
    </w:rPr>
  </w:style>
  <w:style w:type="paragraph" w:styleId="Nadpis4">
    <w:name w:val="heading 4"/>
    <w:basedOn w:val="Normln"/>
    <w:next w:val="Zkladntext"/>
    <w:qFormat/>
    <w:pPr>
      <w:keepNext/>
      <w:keepLines/>
      <w:numPr>
        <w:ilvl w:val="3"/>
        <w:numId w:val="1"/>
      </w:numPr>
      <w:spacing w:before="200"/>
      <w:outlineLvl w:val="3"/>
    </w:pPr>
    <w:rPr>
      <w:rFonts w:ascii="Calibri Light" w:hAnsi="Calibri Light"/>
      <w:b/>
      <w:bCs/>
      <w:i/>
      <w:iCs/>
      <w:color w:val="0066CC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drky">
    <w:name w:val="Odrážky"/>
    <w:rPr>
      <w:rFonts w:ascii="OpenSymbol" w:eastAsia="OpenSymbol" w:hAnsi="OpenSymbol" w:cs="OpenSymbol"/>
    </w:rPr>
  </w:style>
  <w:style w:type="character" w:styleId="Hypertextovodkaz">
    <w:name w:val="Hyperlink"/>
    <w:rPr>
      <w:color w:val="000080"/>
      <w:u w:val="single"/>
      <w:lang/>
    </w:rPr>
  </w:style>
  <w:style w:type="character" w:customStyle="1" w:styleId="Symbolyproslovn">
    <w:name w:val="Symboly pro číslování"/>
  </w:style>
  <w:style w:type="character" w:customStyle="1" w:styleId="RTFNum21">
    <w:name w:val="RTF_Num 2 1"/>
  </w:style>
  <w:style w:type="character" w:customStyle="1" w:styleId="RTFNum22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Definition">
    <w:name w:val="Definition"/>
    <w:rPr>
      <w:i/>
      <w:iCs/>
    </w:rPr>
  </w:style>
  <w:style w:type="character" w:customStyle="1" w:styleId="CITE">
    <w:name w:val="CITE"/>
    <w:rPr>
      <w:i/>
      <w:iCs/>
    </w:rPr>
  </w:style>
  <w:style w:type="character" w:customStyle="1" w:styleId="CODE">
    <w:name w:val="CODE"/>
    <w:rPr>
      <w:rFonts w:ascii="Courier New" w:eastAsia="Courier New" w:hAnsi="Courier New" w:cs="Courier New"/>
      <w:sz w:val="20"/>
      <w:szCs w:val="20"/>
    </w:rPr>
  </w:style>
  <w:style w:type="character" w:styleId="Zvraznn">
    <w:name w:val="Emphasis"/>
    <w:qFormat/>
    <w:rPr>
      <w:i/>
      <w:iCs/>
    </w:rPr>
  </w:style>
  <w:style w:type="character" w:customStyle="1" w:styleId="FollowedHyperlink">
    <w:name w:val="FollowedHyperlink"/>
    <w:rPr>
      <w:color w:val="800080"/>
      <w:u w:val="single"/>
    </w:rPr>
  </w:style>
  <w:style w:type="character" w:customStyle="1" w:styleId="Keyboard">
    <w:name w:val="Keyboard"/>
    <w:rPr>
      <w:rFonts w:ascii="Courier New" w:eastAsia="Courier New" w:hAnsi="Courier New" w:cs="Courier New"/>
      <w:b/>
      <w:bCs/>
      <w:sz w:val="20"/>
      <w:szCs w:val="20"/>
    </w:rPr>
  </w:style>
  <w:style w:type="character" w:customStyle="1" w:styleId="Sample">
    <w:name w:val="Sample"/>
    <w:rPr>
      <w:rFonts w:ascii="Courier New" w:eastAsia="Courier New" w:hAnsi="Courier New" w:cs="Courier New"/>
    </w:rPr>
  </w:style>
  <w:style w:type="character" w:styleId="Siln">
    <w:name w:val="Strong"/>
    <w:qFormat/>
    <w:rPr>
      <w:b/>
      <w:bCs/>
    </w:rPr>
  </w:style>
  <w:style w:type="character" w:customStyle="1" w:styleId="Typewriter">
    <w:name w:val="Typewriter"/>
    <w:rPr>
      <w:rFonts w:ascii="Courier New" w:eastAsia="Courier New" w:hAnsi="Courier New" w:cs="Courier New"/>
      <w:sz w:val="20"/>
      <w:szCs w:val="20"/>
    </w:rPr>
  </w:style>
  <w:style w:type="character" w:customStyle="1" w:styleId="Variable">
    <w:name w:val="Variable"/>
    <w:rPr>
      <w:i/>
      <w:iCs/>
    </w:rPr>
  </w:style>
  <w:style w:type="character" w:customStyle="1" w:styleId="HTMLMarkup">
    <w:name w:val="HTML Markup"/>
    <w:rPr>
      <w:vanish/>
      <w:color w:val="FF0000"/>
    </w:rPr>
  </w:style>
  <w:style w:type="character" w:customStyle="1" w:styleId="Comment">
    <w:name w:val="Comment"/>
    <w:rPr>
      <w:vanish/>
    </w:rPr>
  </w:style>
  <w:style w:type="character" w:styleId="Sledovanodkaz">
    <w:name w:val="FollowedHyperlink"/>
    <w:rPr>
      <w:color w:val="800000"/>
      <w:u w:val="single"/>
      <w:lang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ormln1">
    <w:name w:val="Normální1"/>
    <w:next w:val="Normln"/>
    <w:pPr>
      <w:widowControl w:val="0"/>
      <w:suppressAutoHyphens/>
      <w:autoSpaceDE w:val="0"/>
      <w:spacing w:before="100" w:after="100"/>
    </w:pPr>
    <w:rPr>
      <w:rFonts w:eastAsia="SimSun" w:cs="Mangal"/>
      <w:kern w:val="1"/>
      <w:sz w:val="24"/>
      <w:szCs w:val="24"/>
      <w:lang w:eastAsia="hi-IN" w:bidi="hi-IN"/>
    </w:rPr>
  </w:style>
  <w:style w:type="paragraph" w:customStyle="1" w:styleId="DefinitionTerm">
    <w:name w:val="Definition Term"/>
    <w:basedOn w:val="Normln1"/>
    <w:next w:val="DefinitionList"/>
    <w:pPr>
      <w:spacing w:before="0" w:after="0"/>
    </w:pPr>
  </w:style>
  <w:style w:type="paragraph" w:customStyle="1" w:styleId="DefinitionList">
    <w:name w:val="Definition List"/>
    <w:basedOn w:val="Normln1"/>
    <w:next w:val="DefinitionTerm"/>
    <w:pPr>
      <w:spacing w:before="0" w:after="0"/>
      <w:ind w:left="360"/>
    </w:pPr>
  </w:style>
  <w:style w:type="paragraph" w:customStyle="1" w:styleId="H1">
    <w:name w:val="H1"/>
    <w:basedOn w:val="Normln1"/>
    <w:next w:val="Normln1"/>
    <w:pPr>
      <w:keepNext/>
    </w:pPr>
    <w:rPr>
      <w:b/>
      <w:bCs/>
      <w:sz w:val="48"/>
      <w:szCs w:val="48"/>
    </w:rPr>
  </w:style>
  <w:style w:type="paragraph" w:customStyle="1" w:styleId="H2">
    <w:name w:val="H2"/>
    <w:basedOn w:val="Normln1"/>
    <w:next w:val="Normln1"/>
    <w:pPr>
      <w:keepNext/>
    </w:pPr>
    <w:rPr>
      <w:b/>
      <w:bCs/>
      <w:sz w:val="36"/>
      <w:szCs w:val="36"/>
    </w:rPr>
  </w:style>
  <w:style w:type="paragraph" w:customStyle="1" w:styleId="H3">
    <w:name w:val="H3"/>
    <w:basedOn w:val="Normln1"/>
    <w:next w:val="Normln1"/>
    <w:pPr>
      <w:keepNext/>
    </w:pPr>
    <w:rPr>
      <w:b/>
      <w:bCs/>
      <w:sz w:val="28"/>
      <w:szCs w:val="28"/>
    </w:rPr>
  </w:style>
  <w:style w:type="paragraph" w:customStyle="1" w:styleId="H4">
    <w:name w:val="H4"/>
    <w:basedOn w:val="Normln1"/>
    <w:next w:val="Normln1"/>
    <w:pPr>
      <w:keepNext/>
    </w:pPr>
    <w:rPr>
      <w:b/>
      <w:bCs/>
    </w:rPr>
  </w:style>
  <w:style w:type="paragraph" w:customStyle="1" w:styleId="H5">
    <w:name w:val="H5"/>
    <w:basedOn w:val="Normln1"/>
    <w:next w:val="Normln1"/>
    <w:pPr>
      <w:keepNext/>
    </w:pPr>
    <w:rPr>
      <w:b/>
      <w:bCs/>
      <w:sz w:val="20"/>
      <w:szCs w:val="20"/>
    </w:rPr>
  </w:style>
  <w:style w:type="paragraph" w:customStyle="1" w:styleId="H6">
    <w:name w:val="H6"/>
    <w:basedOn w:val="Normln1"/>
    <w:next w:val="Normln1"/>
    <w:pPr>
      <w:keepNext/>
    </w:pPr>
    <w:rPr>
      <w:b/>
      <w:bCs/>
      <w:sz w:val="16"/>
      <w:szCs w:val="16"/>
    </w:rPr>
  </w:style>
  <w:style w:type="paragraph" w:customStyle="1" w:styleId="Address">
    <w:name w:val="Address"/>
    <w:basedOn w:val="Normln1"/>
    <w:next w:val="Normln1"/>
    <w:pPr>
      <w:spacing w:before="0" w:after="0"/>
    </w:pPr>
    <w:rPr>
      <w:i/>
      <w:iCs/>
    </w:rPr>
  </w:style>
  <w:style w:type="paragraph" w:customStyle="1" w:styleId="Blockquote">
    <w:name w:val="Blockquote"/>
    <w:basedOn w:val="Normln1"/>
    <w:next w:val="Normln"/>
    <w:pPr>
      <w:ind w:left="360" w:right="360"/>
    </w:pPr>
  </w:style>
  <w:style w:type="paragraph" w:customStyle="1" w:styleId="Preformatted">
    <w:name w:val="Preformatted"/>
    <w:basedOn w:val="Normln1"/>
    <w:next w:val="Normln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eastAsia="Courier New" w:hAnsi="Courier New" w:cs="Courier New"/>
      <w:sz w:val="20"/>
      <w:szCs w:val="20"/>
    </w:rPr>
  </w:style>
  <w:style w:type="paragraph" w:customStyle="1" w:styleId="z-BottomofForm">
    <w:name w:val="z-Bottom of Form"/>
    <w:next w:val="Normln1"/>
    <w:pPr>
      <w:widowControl w:val="0"/>
      <w:pBdr>
        <w:top w:val="double" w:sz="1" w:space="0" w:color="000000"/>
      </w:pBdr>
      <w:suppressAutoHyphens/>
      <w:autoSpaceDE w:val="0"/>
      <w:jc w:val="center"/>
    </w:pPr>
    <w:rPr>
      <w:rFonts w:ascii="Arial" w:eastAsia="Arial" w:hAnsi="Arial" w:cs="Arial"/>
      <w:vanish/>
      <w:kern w:val="1"/>
      <w:sz w:val="16"/>
      <w:szCs w:val="16"/>
      <w:lang w:eastAsia="hi-IN" w:bidi="hi-IN"/>
    </w:rPr>
  </w:style>
  <w:style w:type="paragraph" w:customStyle="1" w:styleId="z-TopofForm">
    <w:name w:val="z-Top of Form"/>
    <w:next w:val="Normln1"/>
    <w:pPr>
      <w:widowControl w:val="0"/>
      <w:pBdr>
        <w:bottom w:val="double" w:sz="1" w:space="0" w:color="000000"/>
      </w:pBdr>
      <w:suppressAutoHyphens/>
      <w:autoSpaceDE w:val="0"/>
      <w:jc w:val="center"/>
    </w:pPr>
    <w:rPr>
      <w:rFonts w:ascii="Arial" w:eastAsia="Arial" w:hAnsi="Arial" w:cs="Arial"/>
      <w:vanish/>
      <w:kern w:val="1"/>
      <w:sz w:val="16"/>
      <w:szCs w:val="16"/>
      <w:lang w:eastAsia="hi-IN" w:bidi="hi-IN"/>
    </w:r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customStyle="1" w:styleId="Seznam41">
    <w:name w:val="Seznam 41"/>
    <w:basedOn w:val="Seznam"/>
    <w:pPr>
      <w:ind w:left="1440" w:hanging="360"/>
    </w:pPr>
    <w:rPr>
      <w:rFonts w:ascii="Arial" w:hAnsi="Arial"/>
      <w:color w:val="00008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rmenbuch.at/" TargetMode="External"/><Relationship Id="rId13" Type="http://schemas.openxmlformats.org/officeDocument/2006/relationships/hyperlink" Target="http://www.cci.fr/" TargetMode="External"/><Relationship Id="rId18" Type="http://schemas.openxmlformats.org/officeDocument/2006/relationships/hyperlink" Target="http://www.skatteverket.se/" TargetMode="External"/><Relationship Id="rId26" Type="http://schemas.openxmlformats.org/officeDocument/2006/relationships/hyperlink" Target="https://ariregister.rik.ee/index.py?lang=eng" TargetMode="External"/><Relationship Id="rId39" Type="http://schemas.openxmlformats.org/officeDocument/2006/relationships/hyperlink" Target="http://www.gzs.si/register_eng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brreg.no/" TargetMode="External"/><Relationship Id="rId34" Type="http://schemas.openxmlformats.org/officeDocument/2006/relationships/hyperlink" Target="http://registry.mfsa.com.mt/" TargetMode="External"/><Relationship Id="rId42" Type="http://schemas.openxmlformats.org/officeDocument/2006/relationships/hyperlink" Target="http://www.kfbih.com/eng/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://www.bmj.gv.at/buergerinfo/index.php" TargetMode="External"/><Relationship Id="rId12" Type="http://schemas.openxmlformats.org/officeDocument/2006/relationships/hyperlink" Target="http://www.ytj.fi/english/" TargetMode="External"/><Relationship Id="rId17" Type="http://schemas.openxmlformats.org/officeDocument/2006/relationships/hyperlink" Target="http://www.kvk.nl/" TargetMode="External"/><Relationship Id="rId25" Type="http://schemas.openxmlformats.org/officeDocument/2006/relationships/hyperlink" Target="http://wwwinfo.mfcr.cz/ares/" TargetMode="External"/><Relationship Id="rId33" Type="http://schemas.openxmlformats.org/officeDocument/2006/relationships/hyperlink" Target="https://www.rcsl.lu/mjrcs/index.do" TargetMode="External"/><Relationship Id="rId38" Type="http://schemas.openxmlformats.org/officeDocument/2006/relationships/hyperlink" Target="http://www.orsr.sk/default.asp?lan=en" TargetMode="External"/><Relationship Id="rId46" Type="http://schemas.openxmlformats.org/officeDocument/2006/relationships/hyperlink" Target="http://www.zefix.admin.ch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ro.ie/" TargetMode="External"/><Relationship Id="rId20" Type="http://schemas.openxmlformats.org/officeDocument/2006/relationships/hyperlink" Target="http://www.companieshouse.gov.uk/" TargetMode="External"/><Relationship Id="rId29" Type="http://schemas.openxmlformats.org/officeDocument/2006/relationships/hyperlink" Target="http://www.im.hu/?katid=2&amp;id=53&amp;mi=2" TargetMode="External"/><Relationship Id="rId41" Type="http://schemas.openxmlformats.org/officeDocument/2006/relationships/hyperlink" Target="http://www.ompa.ad/indexang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cacert.org/policy/OrganisationAssurancePolicy.php" TargetMode="External"/><Relationship Id="rId11" Type="http://schemas.openxmlformats.org/officeDocument/2006/relationships/hyperlink" Target="http://cvr.dk/Site/Forms/CMS/DisplayPage.aspx?pageid=0" TargetMode="External"/><Relationship Id="rId24" Type="http://schemas.openxmlformats.org/officeDocument/2006/relationships/hyperlink" Target="http://www.mcit.gov.cy/mcit/drcor/drcor.nsf/aboutus_en/aboutus_en?OpenDocument" TargetMode="External"/><Relationship Id="rId32" Type="http://schemas.openxmlformats.org/officeDocument/2006/relationships/hyperlink" Target="http://www.registrucentras.lt/index_en.php" TargetMode="External"/><Relationship Id="rId37" Type="http://schemas.openxmlformats.org/officeDocument/2006/relationships/hyperlink" Target="http://recom.onrc.ro/indexe.htm" TargetMode="External"/><Relationship Id="rId40" Type="http://schemas.openxmlformats.org/officeDocument/2006/relationships/hyperlink" Target="http://www.ncc.es/" TargetMode="External"/><Relationship Id="rId45" Type="http://schemas.openxmlformats.org/officeDocument/2006/relationships/hyperlink" Target="http://www2.apr.sr.gov.yu/default.asp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infogreffe.fr/" TargetMode="External"/><Relationship Id="rId23" Type="http://schemas.openxmlformats.org/officeDocument/2006/relationships/hyperlink" Target="http://www.mjeli.government.bg/ngo/Default.aspx?cc=en&amp;" TargetMode="External"/><Relationship Id="rId28" Type="http://schemas.openxmlformats.org/officeDocument/2006/relationships/hyperlink" Target="http://www.acci.gr/en_index2.htm" TargetMode="External"/><Relationship Id="rId36" Type="http://schemas.openxmlformats.org/officeDocument/2006/relationships/hyperlink" Target="http://www.dgrn.mj.pt/db_com/endcom1.asp" TargetMode="External"/><Relationship Id="rId10" Type="http://schemas.openxmlformats.org/officeDocument/2006/relationships/hyperlink" Target="http://kbo-bce-ps.economie.fgov.be/ps/kbo_ps/kbo_search.jsp?Action=SKW" TargetMode="External"/><Relationship Id="rId19" Type="http://schemas.openxmlformats.org/officeDocument/2006/relationships/hyperlink" Target="http://www.bolagsverket.se/" TargetMode="External"/><Relationship Id="rId31" Type="http://schemas.openxmlformats.org/officeDocument/2006/relationships/hyperlink" Target="http://www.lursoft.lv/?a=138&amp;v=lv&amp;v=en" TargetMode="External"/><Relationship Id="rId44" Type="http://schemas.openxmlformats.org/officeDocument/2006/relationships/hyperlink" Target="http://www.companieshouse.gi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kbo-bce-ps.economie.fgov.be/ps/kbo_ps/kbo_search.jsp?Action=SKW" TargetMode="External"/><Relationship Id="rId14" Type="http://schemas.openxmlformats.org/officeDocument/2006/relationships/hyperlink" Target="http://www.euridile.inpi.fr/" TargetMode="External"/><Relationship Id="rId22" Type="http://schemas.openxmlformats.org/officeDocument/2006/relationships/hyperlink" Target="http://w2.brreg.no/enhet/sok/" TargetMode="External"/><Relationship Id="rId27" Type="http://schemas.openxmlformats.org/officeDocument/2006/relationships/hyperlink" Target="http://www.handelsregister.de/rp_web/welcome.do" TargetMode="External"/><Relationship Id="rId30" Type="http://schemas.openxmlformats.org/officeDocument/2006/relationships/hyperlink" Target="http://web.telemaco.infocamere.it/" TargetMode="External"/><Relationship Id="rId35" Type="http://schemas.openxmlformats.org/officeDocument/2006/relationships/hyperlink" Target="http://opp.ms.gov.pl/" TargetMode="External"/><Relationship Id="rId43" Type="http://schemas.openxmlformats.org/officeDocument/2006/relationships/hyperlink" Target="http://www1.biznet.hr/HgkWeb/do/extlogon?lang=en_GB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2019</Words>
  <Characters>11915</Characters>
  <Application>Microsoft Office Word</Application>
  <DocSecurity>0</DocSecurity>
  <Lines>99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Aleš Kastner</dc:creator>
  <cp:lastModifiedBy>Aleš Kastner</cp:lastModifiedBy>
  <cp:revision>2</cp:revision>
  <cp:lastPrinted>1601-01-01T00:00:00Z</cp:lastPrinted>
  <dcterms:created xsi:type="dcterms:W3CDTF">2015-11-02T20:49:00Z</dcterms:created>
  <dcterms:modified xsi:type="dcterms:W3CDTF">2015-11-02T20:49:00Z</dcterms:modified>
</cp:coreProperties>
</file>